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61D" w:rsidRPr="00AE51C2" w:rsidRDefault="00B5461D" w:rsidP="00D57E52">
      <w:pPr>
        <w:jc w:val="both"/>
        <w:rPr>
          <w:rFonts w:ascii="Tahoma" w:hAnsi="Tahoma" w:cs="Tahoma"/>
          <w:sz w:val="22"/>
          <w:szCs w:val="22"/>
        </w:rPr>
      </w:pPr>
    </w:p>
    <w:p w:rsidR="00B5461D" w:rsidRPr="00AE51C2" w:rsidRDefault="00B5461D" w:rsidP="00D57E52">
      <w:pPr>
        <w:jc w:val="right"/>
        <w:rPr>
          <w:rFonts w:ascii="Tahoma" w:hAnsi="Tahoma" w:cs="Tahoma"/>
          <w:sz w:val="22"/>
          <w:szCs w:val="22"/>
        </w:rPr>
      </w:pPr>
    </w:p>
    <w:p w:rsidR="00B5461D" w:rsidRPr="00AE51C2" w:rsidRDefault="00B5461D" w:rsidP="00D57E52">
      <w:pPr>
        <w:jc w:val="right"/>
        <w:rPr>
          <w:rFonts w:ascii="Tahoma" w:hAnsi="Tahoma" w:cs="Tahoma"/>
          <w:sz w:val="22"/>
          <w:szCs w:val="22"/>
        </w:rPr>
      </w:pPr>
    </w:p>
    <w:p w:rsidR="00B5461D" w:rsidRPr="00AE51C2" w:rsidRDefault="00B5461D" w:rsidP="00DB4DC2">
      <w:pPr>
        <w:spacing w:before="960"/>
        <w:jc w:val="center"/>
        <w:rPr>
          <w:rFonts w:ascii="Tahoma" w:hAnsi="Tahoma" w:cs="Tahoma"/>
          <w:b/>
          <w:sz w:val="22"/>
          <w:szCs w:val="22"/>
        </w:rPr>
      </w:pPr>
      <w:r>
        <w:rPr>
          <w:rFonts w:ascii="Tahoma" w:hAnsi="Tahoma" w:cs="Tahoma"/>
          <w:b/>
          <w:sz w:val="22"/>
          <w:szCs w:val="22"/>
        </w:rPr>
        <w:t>“</w:t>
      </w:r>
      <w:r w:rsidRPr="00AE51C2">
        <w:rPr>
          <w:rFonts w:ascii="Tahoma" w:hAnsi="Tahoma" w:cs="Tahoma"/>
          <w:b/>
          <w:sz w:val="22"/>
          <w:szCs w:val="22"/>
        </w:rPr>
        <w:t>Las Políticas económicas y sociales de América Latina en el último medio siglo”</w:t>
      </w:r>
    </w:p>
    <w:p w:rsidR="00B5461D" w:rsidRPr="00DB4DC2" w:rsidRDefault="00B5461D" w:rsidP="00DB4DC2">
      <w:pPr>
        <w:spacing w:after="480"/>
        <w:jc w:val="center"/>
        <w:rPr>
          <w:rFonts w:ascii="Tahoma" w:hAnsi="Tahoma" w:cs="Tahoma"/>
          <w:sz w:val="22"/>
          <w:szCs w:val="22"/>
        </w:rPr>
      </w:pPr>
      <w:r w:rsidRPr="00DB4DC2">
        <w:rPr>
          <w:rFonts w:ascii="Tahoma" w:hAnsi="Tahoma" w:cs="Tahoma"/>
          <w:sz w:val="22"/>
          <w:szCs w:val="22"/>
        </w:rPr>
        <w:t>Universidad de Columbia, New York, martes 31 de mayo de 2011</w:t>
      </w:r>
    </w:p>
    <w:p w:rsidR="00B5461D" w:rsidRDefault="00B5461D" w:rsidP="00DB4DC2">
      <w:pPr>
        <w:spacing w:after="480"/>
        <w:jc w:val="center"/>
        <w:rPr>
          <w:rFonts w:ascii="Tahoma" w:hAnsi="Tahoma" w:cs="Tahoma"/>
          <w:b/>
          <w:sz w:val="22"/>
          <w:szCs w:val="22"/>
        </w:rPr>
      </w:pPr>
      <w:r>
        <w:rPr>
          <w:rFonts w:ascii="Tahoma" w:hAnsi="Tahoma" w:cs="Tahoma"/>
          <w:b/>
          <w:sz w:val="22"/>
          <w:szCs w:val="22"/>
        </w:rPr>
        <w:t>ORDEN DEL DÍA COMENTADO</w:t>
      </w:r>
    </w:p>
    <w:p w:rsidR="00B5461D" w:rsidRPr="00AE51C2" w:rsidRDefault="00B5461D" w:rsidP="00637412">
      <w:pPr>
        <w:spacing w:after="120"/>
        <w:jc w:val="both"/>
        <w:rPr>
          <w:rFonts w:ascii="Tahoma" w:hAnsi="Tahoma" w:cs="Tahoma"/>
          <w:b/>
          <w:sz w:val="22"/>
          <w:szCs w:val="22"/>
        </w:rPr>
      </w:pPr>
      <w:r>
        <w:rPr>
          <w:rFonts w:ascii="Tahoma" w:hAnsi="Tahoma" w:cs="Tahoma"/>
          <w:b/>
          <w:sz w:val="22"/>
          <w:szCs w:val="22"/>
        </w:rPr>
        <w:t>Sesión I:</w:t>
      </w:r>
      <w:r w:rsidRPr="00AE51C2">
        <w:rPr>
          <w:rFonts w:ascii="Tahoma" w:hAnsi="Tahoma" w:cs="Tahoma"/>
          <w:b/>
          <w:sz w:val="22"/>
          <w:szCs w:val="22"/>
        </w:rPr>
        <w:t xml:space="preserve"> Evolución de las políticas económicas</w:t>
      </w:r>
    </w:p>
    <w:p w:rsidR="00B5461D" w:rsidRPr="00AE51C2" w:rsidRDefault="00B5461D" w:rsidP="00637412">
      <w:pPr>
        <w:spacing w:after="120"/>
        <w:jc w:val="both"/>
        <w:rPr>
          <w:rFonts w:ascii="Tahoma" w:hAnsi="Tahoma" w:cs="Tahoma"/>
          <w:sz w:val="22"/>
          <w:szCs w:val="22"/>
        </w:rPr>
      </w:pPr>
      <w:r w:rsidRPr="00AE51C2">
        <w:rPr>
          <w:rFonts w:ascii="Tahoma" w:hAnsi="Tahoma" w:cs="Tahoma"/>
          <w:sz w:val="22"/>
          <w:szCs w:val="22"/>
        </w:rPr>
        <w:t xml:space="preserve">A pesar de las salvedades que se desprenden de un continente tan diverso como América Latina – en su geografía, clima, sus recursos naturales y diversas culturas-, los países latinoamericanos muestran, un conjunto de características </w:t>
      </w:r>
      <w:r>
        <w:rPr>
          <w:rFonts w:ascii="Tahoma" w:hAnsi="Tahoma" w:cs="Tahoma"/>
          <w:sz w:val="22"/>
          <w:szCs w:val="22"/>
        </w:rPr>
        <w:t>compartidas</w:t>
      </w:r>
      <w:r w:rsidRPr="00AE51C2">
        <w:rPr>
          <w:rFonts w:ascii="Tahoma" w:hAnsi="Tahoma" w:cs="Tahoma"/>
          <w:sz w:val="22"/>
          <w:szCs w:val="22"/>
        </w:rPr>
        <w:t xml:space="preserve"> que nos permiten analizar su historia económica de forma conjunta y entender, su derrotero económico y  social a lo largo de los años.</w:t>
      </w:r>
    </w:p>
    <w:p w:rsidR="00B5461D" w:rsidRPr="00AE51C2" w:rsidRDefault="00B5461D" w:rsidP="00637412">
      <w:pPr>
        <w:spacing w:after="120"/>
        <w:jc w:val="both"/>
        <w:rPr>
          <w:rFonts w:ascii="Tahoma" w:hAnsi="Tahoma" w:cs="Tahoma"/>
          <w:sz w:val="22"/>
          <w:szCs w:val="22"/>
        </w:rPr>
      </w:pPr>
      <w:r w:rsidRPr="00AE51C2">
        <w:rPr>
          <w:rFonts w:ascii="Tahoma" w:hAnsi="Tahoma" w:cs="Tahoma"/>
          <w:sz w:val="22"/>
          <w:szCs w:val="22"/>
        </w:rPr>
        <w:t xml:space="preserve">Desde una mirada económica, analizaremos la evolución del continente desde </w:t>
      </w:r>
      <w:r>
        <w:rPr>
          <w:rFonts w:ascii="Tahoma" w:hAnsi="Tahoma" w:cs="Tahoma"/>
          <w:sz w:val="22"/>
          <w:szCs w:val="22"/>
        </w:rPr>
        <w:t>mediados del siglo XX</w:t>
      </w:r>
      <w:r w:rsidRPr="00AE51C2">
        <w:rPr>
          <w:rFonts w:ascii="Tahoma" w:hAnsi="Tahoma" w:cs="Tahoma"/>
          <w:sz w:val="22"/>
          <w:szCs w:val="22"/>
        </w:rPr>
        <w:t>, contextualizando esta evolución en el escenario mundial.</w:t>
      </w:r>
    </w:p>
    <w:p w:rsidR="00B5461D" w:rsidRPr="00AE51C2" w:rsidRDefault="00B5461D" w:rsidP="00637412">
      <w:pPr>
        <w:spacing w:after="120"/>
        <w:jc w:val="both"/>
        <w:rPr>
          <w:rFonts w:ascii="Tahoma" w:hAnsi="Tahoma" w:cs="Tahoma"/>
          <w:sz w:val="22"/>
          <w:szCs w:val="22"/>
        </w:rPr>
      </w:pPr>
      <w:r w:rsidRPr="00AE51C2">
        <w:rPr>
          <w:rFonts w:ascii="Tahoma" w:hAnsi="Tahoma" w:cs="Tahoma"/>
          <w:sz w:val="22"/>
          <w:szCs w:val="22"/>
        </w:rPr>
        <w:t>Los importantes logros alcanzados en la región gracias a los notables cambios experimentados en el ámbito político, social y económico, muestran cómo su trayectoria de desarrollo económico le ha permitido ubicarse en una situación intermedia a escala mundial. En este mismo contexto, hemos visto que cuando la crisis comenzaba a vislumbrarse, se temía que esos avances en los niveles de crecimiento, el mantenimiento del nivel bajo de inflación y la creación de una clase media significativa se viesen afectados. Afortunadamente, el impacto ha sido mucho más leve y menos destructivo de lo que se temía, y la región apenas se ha visto afectada</w:t>
      </w:r>
      <w:r>
        <w:rPr>
          <w:rFonts w:ascii="Tahoma" w:hAnsi="Tahoma" w:cs="Tahoma"/>
          <w:sz w:val="22"/>
          <w:szCs w:val="22"/>
        </w:rPr>
        <w:t xml:space="preserve"> y reinició pronto un dinámico proceso de crecimiento</w:t>
      </w:r>
      <w:r w:rsidRPr="00AE51C2">
        <w:rPr>
          <w:rFonts w:ascii="Tahoma" w:hAnsi="Tahoma" w:cs="Tahoma"/>
          <w:sz w:val="22"/>
          <w:szCs w:val="22"/>
        </w:rPr>
        <w:t>.</w:t>
      </w:r>
    </w:p>
    <w:p w:rsidR="00B5461D" w:rsidRDefault="00B5461D" w:rsidP="00637412">
      <w:pPr>
        <w:spacing w:after="120"/>
        <w:jc w:val="both"/>
        <w:rPr>
          <w:rFonts w:ascii="Tahoma" w:hAnsi="Tahoma" w:cs="Tahoma"/>
          <w:sz w:val="22"/>
          <w:szCs w:val="22"/>
        </w:rPr>
      </w:pPr>
      <w:r w:rsidRPr="00AE51C2">
        <w:rPr>
          <w:rFonts w:ascii="Tahoma" w:hAnsi="Tahoma" w:cs="Tahoma"/>
          <w:sz w:val="22"/>
          <w:szCs w:val="22"/>
        </w:rPr>
        <w:t xml:space="preserve">No podemos sin embargo olvidar que, a pesar de los progresos en las condiciones de vida y desarrollo humano, aún es necesaria una transformación. </w:t>
      </w:r>
      <w:r>
        <w:rPr>
          <w:rFonts w:ascii="Tahoma" w:hAnsi="Tahoma" w:cs="Tahoma"/>
          <w:sz w:val="22"/>
          <w:szCs w:val="22"/>
        </w:rPr>
        <w:t xml:space="preserve"> A la </w:t>
      </w:r>
      <w:r w:rsidRPr="00AE51C2">
        <w:rPr>
          <w:rFonts w:ascii="Tahoma" w:hAnsi="Tahoma" w:cs="Tahoma"/>
          <w:sz w:val="22"/>
          <w:szCs w:val="22"/>
        </w:rPr>
        <w:t>pobreza y desigualdad</w:t>
      </w:r>
      <w:r>
        <w:rPr>
          <w:rFonts w:ascii="Tahoma" w:hAnsi="Tahoma" w:cs="Tahoma"/>
          <w:sz w:val="22"/>
          <w:szCs w:val="22"/>
        </w:rPr>
        <w:t>, que</w:t>
      </w:r>
      <w:r w:rsidRPr="00AE51C2">
        <w:rPr>
          <w:rFonts w:ascii="Tahoma" w:hAnsi="Tahoma" w:cs="Tahoma"/>
          <w:sz w:val="22"/>
          <w:szCs w:val="22"/>
        </w:rPr>
        <w:t xml:space="preserve"> siguen marcando al continente</w:t>
      </w:r>
      <w:r>
        <w:rPr>
          <w:rFonts w:ascii="Tahoma" w:hAnsi="Tahoma" w:cs="Tahoma"/>
          <w:sz w:val="22"/>
          <w:szCs w:val="22"/>
        </w:rPr>
        <w:t>, se agregan dos</w:t>
      </w:r>
      <w:r w:rsidRPr="00AE51C2">
        <w:rPr>
          <w:rFonts w:ascii="Tahoma" w:hAnsi="Tahoma" w:cs="Tahoma"/>
          <w:sz w:val="22"/>
          <w:szCs w:val="22"/>
        </w:rPr>
        <w:t xml:space="preserve"> son constantes</w:t>
      </w:r>
      <w:r>
        <w:rPr>
          <w:rFonts w:ascii="Tahoma" w:hAnsi="Tahoma" w:cs="Tahoma"/>
          <w:sz w:val="22"/>
          <w:szCs w:val="22"/>
        </w:rPr>
        <w:t xml:space="preserve"> adicionales</w:t>
      </w:r>
      <w:r w:rsidRPr="00AE51C2">
        <w:rPr>
          <w:rFonts w:ascii="Tahoma" w:hAnsi="Tahoma" w:cs="Tahoma"/>
          <w:sz w:val="22"/>
          <w:szCs w:val="22"/>
        </w:rPr>
        <w:t xml:space="preserve"> en la historia económica de Latinoamérica que amenazan su desarrollo: la volatilidad</w:t>
      </w:r>
      <w:r>
        <w:rPr>
          <w:rFonts w:ascii="Tahoma" w:hAnsi="Tahoma" w:cs="Tahoma"/>
          <w:sz w:val="22"/>
          <w:szCs w:val="22"/>
        </w:rPr>
        <w:t xml:space="preserve"> asociada a la excesiva vulnerabilidad a los ciclos externos, que se hizo patente una vez más durante la crisis reciente, y los avances insuficientes</w:t>
      </w:r>
      <w:r w:rsidRPr="00AE51C2">
        <w:rPr>
          <w:rFonts w:ascii="Tahoma" w:hAnsi="Tahoma" w:cs="Tahoma"/>
          <w:sz w:val="22"/>
          <w:szCs w:val="22"/>
        </w:rPr>
        <w:t xml:space="preserve"> en materia de matriz productiva y de nivel de inversión</w:t>
      </w:r>
      <w:r>
        <w:rPr>
          <w:rFonts w:ascii="Tahoma" w:hAnsi="Tahoma" w:cs="Tahoma"/>
          <w:sz w:val="22"/>
          <w:szCs w:val="22"/>
        </w:rPr>
        <w:t>, que le permita avanzar en el objetivo de mejorar la calidad de su inserción en los mercados externos de bienes y productos con una canasta exportadora con mayores contenidos tecnológicos</w:t>
      </w:r>
      <w:r w:rsidRPr="00AE51C2">
        <w:rPr>
          <w:rFonts w:ascii="Tahoma" w:hAnsi="Tahoma" w:cs="Tahoma"/>
          <w:sz w:val="22"/>
          <w:szCs w:val="22"/>
        </w:rPr>
        <w:t xml:space="preserve">. </w:t>
      </w:r>
      <w:r>
        <w:rPr>
          <w:rFonts w:ascii="Tahoma" w:hAnsi="Tahoma" w:cs="Tahoma"/>
          <w:sz w:val="22"/>
          <w:szCs w:val="22"/>
        </w:rPr>
        <w:t>La volatilidad atenta,</w:t>
      </w:r>
      <w:r w:rsidRPr="00AE51C2">
        <w:rPr>
          <w:rFonts w:ascii="Tahoma" w:hAnsi="Tahoma" w:cs="Tahoma"/>
          <w:sz w:val="22"/>
          <w:szCs w:val="22"/>
        </w:rPr>
        <w:t xml:space="preserve"> además</w:t>
      </w:r>
      <w:r>
        <w:rPr>
          <w:rFonts w:ascii="Tahoma" w:hAnsi="Tahoma" w:cs="Tahoma"/>
          <w:sz w:val="22"/>
          <w:szCs w:val="22"/>
        </w:rPr>
        <w:t xml:space="preserve">, </w:t>
      </w:r>
      <w:r w:rsidRPr="00AE51C2">
        <w:rPr>
          <w:rFonts w:ascii="Tahoma" w:hAnsi="Tahoma" w:cs="Tahoma"/>
          <w:sz w:val="22"/>
          <w:szCs w:val="22"/>
        </w:rPr>
        <w:t xml:space="preserve">contra la competividad y obstaculiza </w:t>
      </w:r>
    </w:p>
    <w:p w:rsidR="00B5461D" w:rsidRPr="00AE51C2" w:rsidRDefault="00B5461D" w:rsidP="00637412">
      <w:pPr>
        <w:spacing w:after="120"/>
        <w:jc w:val="both"/>
        <w:rPr>
          <w:rFonts w:ascii="Tahoma" w:hAnsi="Tahoma" w:cs="Tahoma"/>
          <w:sz w:val="22"/>
          <w:szCs w:val="22"/>
        </w:rPr>
      </w:pPr>
      <w:r w:rsidRPr="00AE51C2">
        <w:rPr>
          <w:rFonts w:ascii="Tahoma" w:hAnsi="Tahoma" w:cs="Tahoma"/>
          <w:sz w:val="22"/>
          <w:szCs w:val="22"/>
        </w:rPr>
        <w:t>la conquista de mercados externos, atenta contra la consolidación de un empresariado con ganas de invertir, arriesgar e innovar, e imposibilita el desarrollo de una cultura del crédito y dificulta, en definitiva, la gestión de la institucionalización de políticas públicas estatales.</w:t>
      </w:r>
    </w:p>
    <w:p w:rsidR="00B5461D" w:rsidRPr="00AE51C2" w:rsidRDefault="00B5461D" w:rsidP="00637412">
      <w:pPr>
        <w:spacing w:after="120"/>
        <w:jc w:val="both"/>
        <w:rPr>
          <w:rFonts w:ascii="Tahoma" w:hAnsi="Tahoma" w:cs="Tahoma"/>
          <w:sz w:val="22"/>
          <w:szCs w:val="22"/>
        </w:rPr>
      </w:pPr>
      <w:r w:rsidRPr="00AE51C2">
        <w:rPr>
          <w:rFonts w:ascii="Tahoma" w:hAnsi="Tahoma" w:cs="Tahoma"/>
          <w:sz w:val="22"/>
          <w:szCs w:val="22"/>
        </w:rPr>
        <w:t>Está más que justificado</w:t>
      </w:r>
      <w:r>
        <w:rPr>
          <w:rFonts w:ascii="Tahoma" w:hAnsi="Tahoma" w:cs="Tahoma"/>
          <w:sz w:val="22"/>
          <w:szCs w:val="22"/>
        </w:rPr>
        <w:t>,</w:t>
      </w:r>
      <w:r w:rsidRPr="00AE51C2">
        <w:rPr>
          <w:rFonts w:ascii="Tahoma" w:hAnsi="Tahoma" w:cs="Tahoma"/>
          <w:sz w:val="22"/>
          <w:szCs w:val="22"/>
        </w:rPr>
        <w:t xml:space="preserve"> por tanto, reabrir de nuevo el debate económico sobre viejos temas e intentar buscar explicaciones a los logros y fracasos de la experiencia económica latinoamericana. </w:t>
      </w:r>
    </w:p>
    <w:p w:rsidR="00B5461D" w:rsidRPr="00AE51C2" w:rsidRDefault="00B5461D" w:rsidP="00637412">
      <w:pPr>
        <w:spacing w:after="120"/>
        <w:jc w:val="both"/>
        <w:rPr>
          <w:rFonts w:ascii="Tahoma" w:hAnsi="Tahoma" w:cs="Tahoma"/>
          <w:sz w:val="22"/>
          <w:szCs w:val="22"/>
        </w:rPr>
      </w:pPr>
      <w:r w:rsidRPr="00AE51C2">
        <w:rPr>
          <w:rFonts w:ascii="Tahoma" w:hAnsi="Tahoma" w:cs="Tahoma"/>
          <w:sz w:val="22"/>
          <w:szCs w:val="22"/>
        </w:rPr>
        <w:t>Algunos de los temas de esta primera sesión son:</w:t>
      </w:r>
    </w:p>
    <w:p w:rsidR="00B5461D" w:rsidRDefault="00B5461D" w:rsidP="00637412">
      <w:pPr>
        <w:numPr>
          <w:ilvl w:val="0"/>
          <w:numId w:val="5"/>
        </w:numPr>
        <w:spacing w:after="120"/>
        <w:jc w:val="both"/>
        <w:rPr>
          <w:rFonts w:ascii="Tahoma" w:hAnsi="Tahoma" w:cs="Tahoma"/>
          <w:sz w:val="22"/>
          <w:szCs w:val="22"/>
        </w:rPr>
      </w:pPr>
      <w:r w:rsidRPr="00AE51C2">
        <w:rPr>
          <w:rFonts w:ascii="Tahoma" w:hAnsi="Tahoma" w:cs="Tahoma"/>
          <w:sz w:val="22"/>
          <w:szCs w:val="22"/>
        </w:rPr>
        <w:t>La relación entre los hechos y</w:t>
      </w:r>
      <w:r>
        <w:rPr>
          <w:rFonts w:ascii="Tahoma" w:hAnsi="Tahoma" w:cs="Tahoma"/>
          <w:sz w:val="22"/>
          <w:szCs w:val="22"/>
        </w:rPr>
        <w:t xml:space="preserve"> debates sobre el desarrollo económico desde mediados del siglo XX</w:t>
      </w:r>
      <w:r w:rsidRPr="00AE51C2">
        <w:rPr>
          <w:rFonts w:ascii="Tahoma" w:hAnsi="Tahoma" w:cs="Tahoma"/>
          <w:sz w:val="22"/>
          <w:szCs w:val="22"/>
        </w:rPr>
        <w:t>.</w:t>
      </w:r>
    </w:p>
    <w:p w:rsidR="00B5461D" w:rsidRDefault="00B5461D" w:rsidP="00637412">
      <w:pPr>
        <w:spacing w:after="120"/>
        <w:ind w:left="360"/>
        <w:jc w:val="both"/>
        <w:rPr>
          <w:rFonts w:ascii="Tahoma" w:hAnsi="Tahoma" w:cs="Tahoma"/>
          <w:sz w:val="22"/>
          <w:szCs w:val="22"/>
        </w:rPr>
      </w:pPr>
    </w:p>
    <w:p w:rsidR="00B5461D" w:rsidRDefault="00B5461D" w:rsidP="00637412">
      <w:pPr>
        <w:spacing w:after="120"/>
        <w:ind w:left="360"/>
        <w:jc w:val="both"/>
        <w:rPr>
          <w:rFonts w:ascii="Tahoma" w:hAnsi="Tahoma" w:cs="Tahoma"/>
          <w:sz w:val="22"/>
          <w:szCs w:val="22"/>
        </w:rPr>
      </w:pPr>
    </w:p>
    <w:p w:rsidR="00B5461D" w:rsidRDefault="00B5461D" w:rsidP="00637412">
      <w:pPr>
        <w:spacing w:after="120"/>
        <w:ind w:left="360"/>
        <w:jc w:val="both"/>
        <w:rPr>
          <w:rFonts w:ascii="Tahoma" w:hAnsi="Tahoma" w:cs="Tahoma"/>
          <w:sz w:val="22"/>
          <w:szCs w:val="22"/>
        </w:rPr>
      </w:pPr>
    </w:p>
    <w:p w:rsidR="00B5461D" w:rsidRDefault="00B5461D" w:rsidP="00637412">
      <w:pPr>
        <w:spacing w:after="120"/>
        <w:ind w:left="360"/>
        <w:jc w:val="both"/>
        <w:rPr>
          <w:rFonts w:ascii="Tahoma" w:hAnsi="Tahoma" w:cs="Tahoma"/>
          <w:sz w:val="22"/>
          <w:szCs w:val="22"/>
        </w:rPr>
      </w:pPr>
    </w:p>
    <w:p w:rsidR="00B5461D" w:rsidRDefault="00B5461D" w:rsidP="00637412">
      <w:pPr>
        <w:numPr>
          <w:ilvl w:val="0"/>
          <w:numId w:val="5"/>
        </w:numPr>
        <w:spacing w:after="120"/>
        <w:jc w:val="both"/>
        <w:rPr>
          <w:rFonts w:ascii="Tahoma" w:hAnsi="Tahoma" w:cs="Tahoma"/>
          <w:sz w:val="22"/>
          <w:szCs w:val="22"/>
        </w:rPr>
      </w:pPr>
      <w:r w:rsidRPr="00AE51C2">
        <w:rPr>
          <w:rFonts w:ascii="Tahoma" w:hAnsi="Tahoma" w:cs="Tahoma"/>
          <w:sz w:val="22"/>
          <w:szCs w:val="22"/>
        </w:rPr>
        <w:t xml:space="preserve">¿Cuáles han sido las razones fundamentales que han inhibido a América Latina a realizar una transformación radical de su economía? </w:t>
      </w:r>
    </w:p>
    <w:p w:rsidR="00B5461D" w:rsidRPr="00AE51C2" w:rsidRDefault="00B5461D" w:rsidP="00637412">
      <w:pPr>
        <w:numPr>
          <w:ilvl w:val="0"/>
          <w:numId w:val="5"/>
        </w:numPr>
        <w:spacing w:after="120"/>
        <w:jc w:val="both"/>
        <w:rPr>
          <w:rFonts w:ascii="Tahoma" w:hAnsi="Tahoma" w:cs="Tahoma"/>
          <w:sz w:val="22"/>
          <w:szCs w:val="22"/>
        </w:rPr>
      </w:pPr>
      <w:r w:rsidRPr="00AE51C2">
        <w:rPr>
          <w:rFonts w:ascii="Tahoma" w:hAnsi="Tahoma" w:cs="Tahoma"/>
          <w:sz w:val="22"/>
          <w:szCs w:val="22"/>
        </w:rPr>
        <w:t>¿Qué iniciativas políticas en Latinoamérica están favoreciendo el desarrollo de la estructura económica para un mejor desempeño económico-social y de cambio tecnológico?</w:t>
      </w:r>
    </w:p>
    <w:p w:rsidR="00B5461D" w:rsidRPr="00AE51C2" w:rsidRDefault="00B5461D" w:rsidP="00637412">
      <w:pPr>
        <w:numPr>
          <w:ilvl w:val="0"/>
          <w:numId w:val="5"/>
        </w:numPr>
        <w:spacing w:after="120"/>
        <w:jc w:val="both"/>
        <w:rPr>
          <w:rFonts w:ascii="Tahoma" w:hAnsi="Tahoma" w:cs="Tahoma"/>
          <w:sz w:val="22"/>
          <w:szCs w:val="22"/>
        </w:rPr>
      </w:pPr>
      <w:r w:rsidRPr="00AE51C2">
        <w:rPr>
          <w:rFonts w:ascii="Tahoma" w:hAnsi="Tahoma" w:cs="Tahoma"/>
          <w:sz w:val="22"/>
          <w:szCs w:val="22"/>
        </w:rPr>
        <w:t>¿Qué nos dice la historia respecto de la problemática del patrón de especialización productiva?</w:t>
      </w:r>
    </w:p>
    <w:p w:rsidR="00B5461D" w:rsidRPr="00AE51C2" w:rsidRDefault="00B5461D" w:rsidP="00637412">
      <w:pPr>
        <w:numPr>
          <w:ilvl w:val="0"/>
          <w:numId w:val="5"/>
        </w:numPr>
        <w:spacing w:after="120"/>
        <w:jc w:val="both"/>
        <w:rPr>
          <w:rFonts w:ascii="Tahoma" w:hAnsi="Tahoma" w:cs="Tahoma"/>
          <w:sz w:val="22"/>
          <w:szCs w:val="22"/>
        </w:rPr>
      </w:pPr>
      <w:r w:rsidRPr="00AE51C2">
        <w:rPr>
          <w:rFonts w:ascii="Tahoma" w:hAnsi="Tahoma" w:cs="Tahoma"/>
          <w:sz w:val="22"/>
          <w:szCs w:val="22"/>
        </w:rPr>
        <w:t>¿Podemos decir que hay disposición en la región para llegar a un pacto fiscal que no sólo incremente los impuestos sino que decida además qué impuestos se deben aplicar y con qué calidad y progresividad, tanto en la recaudación como en el gasto?</w:t>
      </w:r>
    </w:p>
    <w:p w:rsidR="00B5461D" w:rsidRPr="00AE51C2" w:rsidRDefault="00B5461D" w:rsidP="00637412">
      <w:pPr>
        <w:numPr>
          <w:ilvl w:val="0"/>
          <w:numId w:val="5"/>
        </w:numPr>
        <w:spacing w:after="120"/>
        <w:jc w:val="both"/>
        <w:rPr>
          <w:rFonts w:ascii="Tahoma" w:hAnsi="Tahoma" w:cs="Tahoma"/>
          <w:sz w:val="22"/>
          <w:szCs w:val="22"/>
        </w:rPr>
      </w:pPr>
      <w:r w:rsidRPr="00AE51C2">
        <w:rPr>
          <w:rFonts w:ascii="Tahoma" w:hAnsi="Tahoma" w:cs="Tahoma"/>
          <w:sz w:val="22"/>
          <w:szCs w:val="22"/>
        </w:rPr>
        <w:t>¿Cuáles son los dos o tres retos económicos más importantes a los que tendrá que enfrentarse y cómo aprovecharemos las lecciones aprendidas en la evolución de nuestra historia económica?</w:t>
      </w:r>
    </w:p>
    <w:p w:rsidR="00B5461D" w:rsidRPr="00AE51C2" w:rsidRDefault="00B5461D" w:rsidP="00637412">
      <w:pPr>
        <w:spacing w:after="120"/>
        <w:jc w:val="both"/>
        <w:rPr>
          <w:rFonts w:ascii="Tahoma" w:hAnsi="Tahoma" w:cs="Tahoma"/>
          <w:b/>
          <w:sz w:val="22"/>
          <w:szCs w:val="22"/>
        </w:rPr>
      </w:pPr>
      <w:r w:rsidRPr="00AE51C2">
        <w:rPr>
          <w:rFonts w:ascii="Tahoma" w:hAnsi="Tahoma" w:cs="Tahoma"/>
          <w:b/>
          <w:sz w:val="22"/>
          <w:szCs w:val="22"/>
        </w:rPr>
        <w:t>II. Evolución de las políticas sociales</w:t>
      </w:r>
    </w:p>
    <w:p w:rsidR="00B5461D" w:rsidRPr="00AE51C2" w:rsidRDefault="00B5461D" w:rsidP="00637412">
      <w:pPr>
        <w:spacing w:after="120"/>
        <w:ind w:right="-49"/>
        <w:jc w:val="both"/>
        <w:rPr>
          <w:rFonts w:ascii="Tahoma" w:hAnsi="Tahoma" w:cs="Tahoma"/>
          <w:sz w:val="22"/>
          <w:szCs w:val="22"/>
        </w:rPr>
      </w:pPr>
      <w:r w:rsidRPr="00AE51C2">
        <w:rPr>
          <w:rFonts w:ascii="Tahoma" w:hAnsi="Tahoma" w:cs="Tahoma"/>
          <w:sz w:val="22"/>
          <w:szCs w:val="22"/>
        </w:rPr>
        <w:t>Hasta 200</w:t>
      </w:r>
      <w:r>
        <w:rPr>
          <w:rFonts w:ascii="Tahoma" w:hAnsi="Tahoma" w:cs="Tahoma"/>
          <w:sz w:val="22"/>
          <w:szCs w:val="22"/>
        </w:rPr>
        <w:t>8</w:t>
      </w:r>
      <w:r w:rsidRPr="00AE51C2">
        <w:rPr>
          <w:rFonts w:ascii="Tahoma" w:hAnsi="Tahoma" w:cs="Tahoma"/>
          <w:sz w:val="22"/>
          <w:szCs w:val="22"/>
        </w:rPr>
        <w:t xml:space="preserve"> y durante el lustro anterior, América Latina (AL) vivió un periodo de crecimiento con empleo. Se dieron tasas elevadas de incremento del PIB en relación con las últimas décadas, con dos características principales: se redujo la vulnerabilidad de la región al disminuir su endeudamiento y aumentar las reservas de divisas, y el aumento de la capacidad adquisitiva coincidió con una reducción de las tasas de paro y de los niveles de pobreza.  Se puede afirmar que en ese periodo, AL logró una especie de círculo virtuoso: más crecimiento económico, más y mejor empleo (el alza de la ocupación fue impulsada principalmente por el empleo asalariado, lo que suele significar puestos de trabajo formales) y reducción de la pobreza. Esta última circunstancia se alcanzó no sólo por el aumento del desempleo, sino también por un fuerte incremento del gasto social, un progreso en su calidad y por una cierta mejora en la distribución del ingreso).</w:t>
      </w:r>
    </w:p>
    <w:p w:rsidR="00B5461D" w:rsidRPr="00AE51C2" w:rsidRDefault="00B5461D" w:rsidP="00637412">
      <w:pPr>
        <w:spacing w:after="120"/>
        <w:ind w:right="-49"/>
        <w:jc w:val="both"/>
        <w:rPr>
          <w:rFonts w:ascii="Tahoma" w:hAnsi="Tahoma" w:cs="Tahoma"/>
          <w:sz w:val="22"/>
          <w:szCs w:val="22"/>
        </w:rPr>
      </w:pPr>
      <w:r w:rsidRPr="00AE51C2">
        <w:rPr>
          <w:rFonts w:ascii="Tahoma" w:hAnsi="Tahoma" w:cs="Tahoma"/>
          <w:sz w:val="22"/>
          <w:szCs w:val="22"/>
        </w:rPr>
        <w:t>La Gran Recesión que padeció el planeta ha sido menos profunda y menos larga en la región que en otras partes del mundo, y se puede focalizar sobre todo en el año 2009. En este periodo de recesión se produjo una reversión de parte de lo obtenido en el quinquenio anterior, aunque estos logros no habían alcanzado a mejorar sustantivamente una situación social estructural explosiva: con casi 190 millones de pobres y 80 millones de indigentes, AL es la zona con la peor distribución de ingresos del mundo. En donde hubo menos avances fue en la universalidad del sistema de protección social: el Estado de Bienestar.</w:t>
      </w:r>
    </w:p>
    <w:p w:rsidR="00B5461D" w:rsidRDefault="00B5461D" w:rsidP="00637412">
      <w:pPr>
        <w:spacing w:after="120"/>
        <w:ind w:right="-49"/>
        <w:jc w:val="both"/>
        <w:rPr>
          <w:rFonts w:ascii="Tahoma" w:hAnsi="Tahoma" w:cs="Tahoma"/>
          <w:sz w:val="22"/>
          <w:szCs w:val="22"/>
        </w:rPr>
      </w:pPr>
      <w:r w:rsidRPr="00AE51C2">
        <w:rPr>
          <w:rFonts w:ascii="Tahoma" w:hAnsi="Tahoma" w:cs="Tahoma"/>
          <w:sz w:val="22"/>
          <w:szCs w:val="22"/>
        </w:rPr>
        <w:t>Su hubiera que priorizar los problemas de la política social de la región (con enormes diferencias entre los países), dos se podrían colocar por encima de los demás. El primero, esa ausencia de universalización de</w:t>
      </w:r>
      <w:r>
        <w:rPr>
          <w:rFonts w:ascii="Tahoma" w:hAnsi="Tahoma" w:cs="Tahoma"/>
          <w:sz w:val="22"/>
          <w:szCs w:val="22"/>
        </w:rPr>
        <w:t xml:space="preserve"> los beneficios sociales</w:t>
      </w:r>
      <w:r w:rsidRPr="00AE51C2">
        <w:rPr>
          <w:rFonts w:ascii="Tahoma" w:hAnsi="Tahoma" w:cs="Tahoma"/>
          <w:sz w:val="22"/>
          <w:szCs w:val="22"/>
        </w:rPr>
        <w:t xml:space="preserve"> y la segmentación consiguiente de las políticas de protección social. Ello es debido, en buena parte, a la práctica de una política tributaria defectuosa e injusta: aunque algo se ha avanzado en los últimos tiempos, la presión fiscal de los que pagan impuestos es menor en la región que en las zonas más avanzadas del mundo, hay una gran evasión fiscal y se multiplican las exacciones y las exenciones de las que se aprovechan las llamadas </w:t>
      </w:r>
      <w:r w:rsidRPr="00AE51C2">
        <w:rPr>
          <w:rFonts w:ascii="Tahoma" w:hAnsi="Tahoma" w:cs="Tahoma"/>
          <w:i/>
          <w:sz w:val="22"/>
          <w:szCs w:val="22"/>
        </w:rPr>
        <w:t xml:space="preserve">termitas fiscales. </w:t>
      </w:r>
      <w:r w:rsidRPr="00AE51C2">
        <w:rPr>
          <w:rFonts w:ascii="Tahoma" w:hAnsi="Tahoma" w:cs="Tahoma"/>
          <w:sz w:val="22"/>
          <w:szCs w:val="22"/>
        </w:rPr>
        <w:t>El segundo problema es la extensión de la economía sumergida o informal; a pesar de que aumentó la calidad del empleo en los años previos a la crisis, por el dinamismo del mercado de trabajo, ello no varió la</w:t>
      </w:r>
      <w:r>
        <w:rPr>
          <w:rFonts w:ascii="Tahoma" w:hAnsi="Tahoma" w:cs="Tahoma"/>
          <w:sz w:val="22"/>
          <w:szCs w:val="22"/>
        </w:rPr>
        <w:t xml:space="preserve"> </w:t>
      </w:r>
      <w:r w:rsidRPr="00AE51C2">
        <w:rPr>
          <w:rFonts w:ascii="Tahoma" w:hAnsi="Tahoma" w:cs="Tahoma"/>
          <w:sz w:val="22"/>
          <w:szCs w:val="22"/>
        </w:rPr>
        <w:t xml:space="preserve">centralidad de los sectores informales que se cuantifican en el 45% como media y que en </w:t>
      </w:r>
    </w:p>
    <w:p w:rsidR="00B5461D" w:rsidRDefault="00B5461D" w:rsidP="00637412">
      <w:pPr>
        <w:spacing w:after="120"/>
        <w:ind w:right="-49"/>
        <w:jc w:val="both"/>
        <w:rPr>
          <w:rFonts w:ascii="Tahoma" w:hAnsi="Tahoma" w:cs="Tahoma"/>
          <w:sz w:val="22"/>
          <w:szCs w:val="22"/>
        </w:rPr>
      </w:pPr>
    </w:p>
    <w:p w:rsidR="00B5461D" w:rsidRDefault="00B5461D" w:rsidP="00637412">
      <w:pPr>
        <w:spacing w:after="120"/>
        <w:ind w:right="-49"/>
        <w:jc w:val="both"/>
        <w:rPr>
          <w:rFonts w:ascii="Tahoma" w:hAnsi="Tahoma" w:cs="Tahoma"/>
          <w:sz w:val="22"/>
          <w:szCs w:val="22"/>
        </w:rPr>
      </w:pPr>
    </w:p>
    <w:p w:rsidR="00B5461D" w:rsidRDefault="00B5461D" w:rsidP="00637412">
      <w:pPr>
        <w:spacing w:after="120"/>
        <w:ind w:right="-49"/>
        <w:jc w:val="both"/>
        <w:rPr>
          <w:rFonts w:ascii="Tahoma" w:hAnsi="Tahoma" w:cs="Tahoma"/>
          <w:sz w:val="22"/>
          <w:szCs w:val="22"/>
        </w:rPr>
      </w:pPr>
    </w:p>
    <w:p w:rsidR="00B5461D" w:rsidRDefault="00B5461D" w:rsidP="00637412">
      <w:pPr>
        <w:spacing w:after="120"/>
        <w:ind w:right="-49"/>
        <w:jc w:val="both"/>
        <w:rPr>
          <w:rFonts w:ascii="Tahoma" w:hAnsi="Tahoma" w:cs="Tahoma"/>
          <w:sz w:val="22"/>
          <w:szCs w:val="22"/>
        </w:rPr>
      </w:pPr>
    </w:p>
    <w:p w:rsidR="00B5461D" w:rsidRDefault="00B5461D" w:rsidP="00637412">
      <w:pPr>
        <w:spacing w:after="120"/>
        <w:ind w:right="-49"/>
        <w:jc w:val="both"/>
        <w:rPr>
          <w:rFonts w:ascii="Tahoma" w:hAnsi="Tahoma" w:cs="Tahoma"/>
          <w:sz w:val="22"/>
          <w:szCs w:val="22"/>
        </w:rPr>
      </w:pPr>
      <w:r w:rsidRPr="00AE51C2">
        <w:rPr>
          <w:rFonts w:ascii="Tahoma" w:hAnsi="Tahoma" w:cs="Tahoma"/>
          <w:sz w:val="22"/>
          <w:szCs w:val="22"/>
        </w:rPr>
        <w:t>varios países superan el 50% del total del sector productivo: si bien la reducción de la info</w:t>
      </w:r>
      <w:r>
        <w:rPr>
          <w:rFonts w:ascii="Tahoma" w:hAnsi="Tahoma" w:cs="Tahoma"/>
          <w:sz w:val="22"/>
          <w:szCs w:val="22"/>
        </w:rPr>
        <w:t xml:space="preserve">rmalidad </w:t>
      </w:r>
      <w:r w:rsidRPr="00AE51C2">
        <w:rPr>
          <w:rFonts w:ascii="Tahoma" w:hAnsi="Tahoma" w:cs="Tahoma"/>
          <w:sz w:val="22"/>
          <w:szCs w:val="22"/>
        </w:rPr>
        <w:t>permitió mejorar la cobertura de los seguros sociales por vía contributiva, ésta sólo alcanza, como promedio, al 50% de la población.</w:t>
      </w:r>
    </w:p>
    <w:p w:rsidR="00B5461D" w:rsidRPr="00AE51C2" w:rsidRDefault="00B5461D" w:rsidP="00637412">
      <w:pPr>
        <w:spacing w:after="120"/>
        <w:ind w:right="-49"/>
        <w:jc w:val="both"/>
        <w:rPr>
          <w:rFonts w:ascii="Tahoma" w:hAnsi="Tahoma" w:cs="Tahoma"/>
          <w:sz w:val="22"/>
          <w:szCs w:val="22"/>
        </w:rPr>
      </w:pPr>
      <w:r w:rsidRPr="00AE51C2">
        <w:rPr>
          <w:rFonts w:ascii="Tahoma" w:hAnsi="Tahoma" w:cs="Tahoma"/>
          <w:sz w:val="22"/>
          <w:szCs w:val="22"/>
        </w:rPr>
        <w:t>Para variar esta situación, para atender a los grupos más vulnerables, para fortalecer los programas de transferencias de ingresos que integran objetivos de asistencia o reducción de la pobreza, se precisa de un acuerdo social, una especie de compromiso histórico que incluya a los principales agentes políticos sociales y económicos. Se trata de un pacto entre fuerzas diversas, de distintas ideologías, que proporcione la legitimidad para una nueva política tributaria que aproveche los periodos de crecimiento con el objetivo de establecer o reforzar los mecanismos capaces de garantizar el gasto público total y social evitando su vulnerabilidad, ya que estos gastos suelen tener un marcado componente pro cíclico.</w:t>
      </w:r>
    </w:p>
    <w:p w:rsidR="00B5461D" w:rsidRDefault="00B5461D" w:rsidP="00637412">
      <w:pPr>
        <w:spacing w:after="120"/>
        <w:ind w:right="-49"/>
        <w:jc w:val="both"/>
        <w:rPr>
          <w:rFonts w:ascii="Tahoma" w:hAnsi="Tahoma" w:cs="Tahoma"/>
          <w:sz w:val="22"/>
          <w:szCs w:val="22"/>
        </w:rPr>
      </w:pPr>
      <w:r w:rsidRPr="00AE51C2">
        <w:rPr>
          <w:rFonts w:ascii="Tahoma" w:hAnsi="Tahoma" w:cs="Tahoma"/>
          <w:sz w:val="22"/>
          <w:szCs w:val="22"/>
        </w:rPr>
        <w:t>Preguntas básicas para el debate son:</w:t>
      </w:r>
    </w:p>
    <w:p w:rsidR="00B5461D" w:rsidRPr="00AE51C2" w:rsidRDefault="00B5461D" w:rsidP="00637412">
      <w:pPr>
        <w:numPr>
          <w:ilvl w:val="0"/>
          <w:numId w:val="8"/>
        </w:numPr>
        <w:spacing w:after="120"/>
        <w:ind w:right="-49"/>
        <w:jc w:val="both"/>
        <w:rPr>
          <w:rFonts w:ascii="Tahoma" w:hAnsi="Tahoma" w:cs="Tahoma"/>
          <w:sz w:val="22"/>
          <w:szCs w:val="22"/>
        </w:rPr>
      </w:pPr>
      <w:r w:rsidRPr="00AE51C2">
        <w:rPr>
          <w:rFonts w:ascii="Tahoma" w:hAnsi="Tahoma" w:cs="Tahoma"/>
          <w:sz w:val="22"/>
          <w:szCs w:val="22"/>
        </w:rPr>
        <w:t>¿Qué ha pasado con la política social durante la crisis?; ¿ha habido retrocesos y recortes?; ¿cuáles son las lecciones aprendidas en la crisis?</w:t>
      </w:r>
    </w:p>
    <w:p w:rsidR="00B5461D" w:rsidRPr="00AE51C2" w:rsidRDefault="00B5461D" w:rsidP="00637412">
      <w:pPr>
        <w:numPr>
          <w:ilvl w:val="0"/>
          <w:numId w:val="8"/>
        </w:numPr>
        <w:spacing w:after="120"/>
        <w:ind w:right="-49"/>
        <w:jc w:val="both"/>
        <w:rPr>
          <w:rFonts w:ascii="Tahoma" w:hAnsi="Tahoma" w:cs="Tahoma"/>
          <w:sz w:val="22"/>
          <w:szCs w:val="22"/>
        </w:rPr>
      </w:pPr>
      <w:r w:rsidRPr="00AE51C2">
        <w:rPr>
          <w:rFonts w:ascii="Tahoma" w:hAnsi="Tahoma" w:cs="Tahoma"/>
          <w:sz w:val="22"/>
          <w:szCs w:val="22"/>
        </w:rPr>
        <w:t>¿Qué políticas deben impulsarse y cuáles son las principales tendencias que experimentan los países de la región en materia de protección social?</w:t>
      </w:r>
    </w:p>
    <w:p w:rsidR="00B5461D" w:rsidRPr="00AE51C2" w:rsidRDefault="00B5461D" w:rsidP="00637412">
      <w:pPr>
        <w:numPr>
          <w:ilvl w:val="0"/>
          <w:numId w:val="8"/>
        </w:numPr>
        <w:spacing w:after="120"/>
        <w:ind w:right="-49"/>
        <w:jc w:val="both"/>
        <w:rPr>
          <w:rFonts w:ascii="Tahoma" w:hAnsi="Tahoma" w:cs="Tahoma"/>
          <w:sz w:val="22"/>
          <w:szCs w:val="22"/>
        </w:rPr>
      </w:pPr>
      <w:r w:rsidRPr="00AE51C2">
        <w:rPr>
          <w:rFonts w:ascii="Tahoma" w:hAnsi="Tahoma" w:cs="Tahoma"/>
          <w:sz w:val="22"/>
          <w:szCs w:val="22"/>
        </w:rPr>
        <w:t>¿Por qué sigue siendo AL la región más desigual del planeta? ¿Cuáles son los principales mecanismos de reproducción de la desigualdad?</w:t>
      </w:r>
    </w:p>
    <w:p w:rsidR="00B5461D" w:rsidRPr="00AE51C2" w:rsidRDefault="00B5461D" w:rsidP="00637412">
      <w:pPr>
        <w:numPr>
          <w:ilvl w:val="0"/>
          <w:numId w:val="8"/>
        </w:numPr>
        <w:spacing w:after="120"/>
        <w:ind w:right="-49"/>
        <w:jc w:val="both"/>
        <w:rPr>
          <w:rFonts w:ascii="Tahoma" w:hAnsi="Tahoma" w:cs="Tahoma"/>
          <w:sz w:val="22"/>
          <w:szCs w:val="22"/>
        </w:rPr>
      </w:pPr>
      <w:r w:rsidRPr="00AE51C2">
        <w:rPr>
          <w:rFonts w:ascii="Tahoma" w:hAnsi="Tahoma" w:cs="Tahoma"/>
          <w:sz w:val="22"/>
          <w:szCs w:val="22"/>
        </w:rPr>
        <w:t>Se dice que las políticas sociales experimentaron un aumento de calidad en los años previos a la crisis, ¿por un incremento espectacular de los fondos?, ¿por su mayor eficacia?, ¿por una mayor transparencia y evaluación  del gasto público?</w:t>
      </w:r>
    </w:p>
    <w:p w:rsidR="00B5461D" w:rsidRPr="00AE51C2" w:rsidRDefault="00B5461D" w:rsidP="00637412">
      <w:pPr>
        <w:numPr>
          <w:ilvl w:val="0"/>
          <w:numId w:val="8"/>
        </w:numPr>
        <w:spacing w:after="120"/>
        <w:ind w:right="-49"/>
        <w:jc w:val="both"/>
        <w:rPr>
          <w:rFonts w:ascii="Tahoma" w:hAnsi="Tahoma" w:cs="Tahoma"/>
          <w:sz w:val="22"/>
          <w:szCs w:val="22"/>
        </w:rPr>
      </w:pPr>
      <w:r w:rsidRPr="00AE51C2">
        <w:rPr>
          <w:rFonts w:ascii="Tahoma" w:hAnsi="Tahoma" w:cs="Tahoma"/>
          <w:sz w:val="22"/>
          <w:szCs w:val="22"/>
        </w:rPr>
        <w:t>¿Qué relación tiene lo anterior con el hecho de que a pesar de las dificultades económicas no haya habido un retroceso en el apoyo a la democracia en la región o en la extensión de los populismos?</w:t>
      </w:r>
    </w:p>
    <w:p w:rsidR="00B5461D" w:rsidRPr="00AE51C2" w:rsidRDefault="00B5461D" w:rsidP="00637412">
      <w:pPr>
        <w:numPr>
          <w:ilvl w:val="0"/>
          <w:numId w:val="8"/>
        </w:numPr>
        <w:spacing w:after="120"/>
        <w:ind w:right="-49"/>
        <w:jc w:val="both"/>
        <w:rPr>
          <w:rFonts w:ascii="Tahoma" w:hAnsi="Tahoma" w:cs="Tahoma"/>
          <w:sz w:val="22"/>
          <w:szCs w:val="22"/>
        </w:rPr>
      </w:pPr>
      <w:r w:rsidRPr="00AE51C2">
        <w:rPr>
          <w:rFonts w:ascii="Tahoma" w:hAnsi="Tahoma" w:cs="Tahoma"/>
          <w:sz w:val="22"/>
          <w:szCs w:val="22"/>
        </w:rPr>
        <w:t>¿Qué mecanismos y qué incentivos se pueden desarrollar para paliar las enormes bolsas de economía informal que existen?</w:t>
      </w:r>
    </w:p>
    <w:p w:rsidR="00B5461D" w:rsidRPr="00AE51C2" w:rsidRDefault="00B5461D" w:rsidP="00637412">
      <w:pPr>
        <w:numPr>
          <w:ilvl w:val="0"/>
          <w:numId w:val="8"/>
        </w:numPr>
        <w:spacing w:after="120"/>
        <w:ind w:right="-49"/>
        <w:jc w:val="both"/>
        <w:rPr>
          <w:rFonts w:ascii="Tahoma" w:hAnsi="Tahoma" w:cs="Tahoma"/>
          <w:sz w:val="22"/>
          <w:szCs w:val="22"/>
        </w:rPr>
      </w:pPr>
      <w:r w:rsidRPr="00AE51C2">
        <w:rPr>
          <w:rFonts w:ascii="Tahoma" w:hAnsi="Tahoma" w:cs="Tahoma"/>
          <w:sz w:val="22"/>
          <w:szCs w:val="22"/>
        </w:rPr>
        <w:t>Las enormes diferencias en materia de protección social ¿pueden generar movimientos migratorios desde los países menos protegidos a los más protegidos?</w:t>
      </w:r>
    </w:p>
    <w:p w:rsidR="00B5461D" w:rsidRPr="00AE51C2" w:rsidRDefault="00B5461D" w:rsidP="00637412">
      <w:pPr>
        <w:numPr>
          <w:ilvl w:val="0"/>
          <w:numId w:val="8"/>
        </w:numPr>
        <w:spacing w:after="120"/>
        <w:ind w:right="-49"/>
        <w:jc w:val="both"/>
        <w:rPr>
          <w:rFonts w:ascii="Tahoma" w:hAnsi="Tahoma" w:cs="Tahoma"/>
          <w:sz w:val="22"/>
          <w:szCs w:val="22"/>
        </w:rPr>
      </w:pPr>
      <w:r w:rsidRPr="00AE51C2">
        <w:rPr>
          <w:rFonts w:ascii="Tahoma" w:hAnsi="Tahoma" w:cs="Tahoma"/>
          <w:sz w:val="22"/>
          <w:szCs w:val="22"/>
        </w:rPr>
        <w:t>La existencia de una renta básica de ciudadanía, por el hecho de ser ciudadano, no para serlo ¿es una utopía no factible?; ¿cuál es la utopía factible de la región en materia de protección social en aspectos como el cuidado de la vejez (pensiones), la enfermedad (sanidad), la educación o el seguro de desempleo?</w:t>
      </w:r>
    </w:p>
    <w:p w:rsidR="00B5461D" w:rsidRPr="00AE51C2" w:rsidRDefault="00B5461D" w:rsidP="00637412">
      <w:pPr>
        <w:numPr>
          <w:ilvl w:val="0"/>
          <w:numId w:val="8"/>
        </w:numPr>
        <w:spacing w:after="120"/>
        <w:ind w:right="-49"/>
        <w:jc w:val="both"/>
        <w:rPr>
          <w:rFonts w:ascii="Tahoma" w:hAnsi="Tahoma" w:cs="Tahoma"/>
          <w:sz w:val="22"/>
          <w:szCs w:val="22"/>
        </w:rPr>
      </w:pPr>
      <w:r w:rsidRPr="00AE51C2">
        <w:rPr>
          <w:rFonts w:ascii="Tahoma" w:hAnsi="Tahoma" w:cs="Tahoma"/>
          <w:sz w:val="22"/>
          <w:szCs w:val="22"/>
        </w:rPr>
        <w:t>Alcanzar un compromiso histórico entre fuerzas políticas diversas e ideologías distintas con el objetivo de conseguir una nueva fiscalidad, mayor integración social y enfrentar eficazmente la inseguridad pública desde la democracia ¿es otra utopía?</w:t>
      </w:r>
    </w:p>
    <w:p w:rsidR="00B5461D" w:rsidRDefault="00B5461D" w:rsidP="00637412">
      <w:pPr>
        <w:spacing w:after="120"/>
        <w:ind w:right="-49"/>
        <w:jc w:val="both"/>
        <w:rPr>
          <w:rFonts w:ascii="Tahoma" w:hAnsi="Tahoma" w:cs="Tahoma"/>
          <w:b/>
          <w:sz w:val="22"/>
          <w:szCs w:val="22"/>
        </w:rPr>
      </w:pPr>
      <w:r w:rsidRPr="00AE51C2">
        <w:rPr>
          <w:rFonts w:ascii="Tahoma" w:hAnsi="Tahoma" w:cs="Tahoma"/>
          <w:b/>
          <w:sz w:val="22"/>
          <w:szCs w:val="22"/>
        </w:rPr>
        <w:t>III. Políticas de desarrollo  y equidad en América Latina</w:t>
      </w:r>
    </w:p>
    <w:p w:rsidR="00B5461D" w:rsidRDefault="00B5461D" w:rsidP="00637412">
      <w:pPr>
        <w:spacing w:after="120"/>
        <w:ind w:right="-49"/>
        <w:jc w:val="both"/>
        <w:rPr>
          <w:rFonts w:ascii="Tahoma" w:hAnsi="Tahoma" w:cs="Tahoma"/>
          <w:sz w:val="22"/>
          <w:szCs w:val="22"/>
        </w:rPr>
      </w:pPr>
      <w:r>
        <w:rPr>
          <w:rFonts w:ascii="Tahoma" w:hAnsi="Tahoma" w:cs="Tahoma"/>
          <w:sz w:val="22"/>
          <w:szCs w:val="22"/>
        </w:rPr>
        <w:t xml:space="preserve">No hay duda de que América Latina ha avanzado en su desarrollo, lo cual se refleja en el avance de la producción por habitante, la mejora de los indicadores de desarrollo humano y la reducción en los niveles de pobreza – siendo el proceso desigual, a lo largo del tiempo y de la geografía regional.- </w:t>
      </w:r>
    </w:p>
    <w:p w:rsidR="00B5461D" w:rsidRDefault="00B5461D" w:rsidP="00637412">
      <w:pPr>
        <w:spacing w:after="120"/>
        <w:ind w:right="-49"/>
        <w:jc w:val="both"/>
        <w:rPr>
          <w:rFonts w:ascii="Tahoma" w:hAnsi="Tahoma" w:cs="Tahoma"/>
          <w:sz w:val="22"/>
          <w:szCs w:val="22"/>
        </w:rPr>
      </w:pPr>
    </w:p>
    <w:p w:rsidR="00B5461D" w:rsidRDefault="00B5461D" w:rsidP="00637412">
      <w:pPr>
        <w:spacing w:after="120"/>
        <w:ind w:right="-49"/>
        <w:jc w:val="both"/>
        <w:rPr>
          <w:rFonts w:ascii="Tahoma" w:hAnsi="Tahoma" w:cs="Tahoma"/>
          <w:sz w:val="22"/>
          <w:szCs w:val="22"/>
        </w:rPr>
      </w:pPr>
    </w:p>
    <w:p w:rsidR="00B5461D" w:rsidRDefault="00B5461D" w:rsidP="00637412">
      <w:pPr>
        <w:spacing w:after="120"/>
        <w:ind w:right="-49"/>
        <w:jc w:val="both"/>
        <w:rPr>
          <w:rFonts w:ascii="Tahoma" w:hAnsi="Tahoma" w:cs="Tahoma"/>
          <w:sz w:val="22"/>
          <w:szCs w:val="22"/>
        </w:rPr>
      </w:pPr>
    </w:p>
    <w:p w:rsidR="00B5461D" w:rsidRDefault="00B5461D" w:rsidP="00637412">
      <w:pPr>
        <w:spacing w:after="120"/>
        <w:ind w:right="-49"/>
        <w:jc w:val="both"/>
        <w:rPr>
          <w:rFonts w:ascii="Tahoma" w:hAnsi="Tahoma" w:cs="Tahoma"/>
          <w:sz w:val="22"/>
          <w:szCs w:val="22"/>
        </w:rPr>
      </w:pPr>
    </w:p>
    <w:p w:rsidR="00B5461D" w:rsidRPr="00AE51C2" w:rsidRDefault="00B5461D" w:rsidP="00637412">
      <w:pPr>
        <w:spacing w:after="120"/>
        <w:ind w:right="-49"/>
        <w:jc w:val="both"/>
        <w:rPr>
          <w:rFonts w:ascii="Tahoma" w:hAnsi="Tahoma" w:cs="Tahoma"/>
          <w:sz w:val="22"/>
          <w:szCs w:val="22"/>
        </w:rPr>
      </w:pPr>
      <w:r>
        <w:rPr>
          <w:rFonts w:ascii="Tahoma" w:hAnsi="Tahoma" w:cs="Tahoma"/>
          <w:sz w:val="22"/>
          <w:szCs w:val="22"/>
        </w:rPr>
        <w:t xml:space="preserve">Analizando por otro lado el </w:t>
      </w:r>
      <w:r w:rsidRPr="00AE51C2">
        <w:rPr>
          <w:rFonts w:ascii="Tahoma" w:hAnsi="Tahoma" w:cs="Tahoma"/>
          <w:sz w:val="22"/>
          <w:szCs w:val="22"/>
        </w:rPr>
        <w:t>desarrollo institucional</w:t>
      </w:r>
      <w:r>
        <w:rPr>
          <w:rFonts w:ascii="Tahoma" w:hAnsi="Tahoma" w:cs="Tahoma"/>
          <w:sz w:val="22"/>
          <w:szCs w:val="22"/>
        </w:rPr>
        <w:t xml:space="preserve"> de la región</w:t>
      </w:r>
      <w:r w:rsidRPr="00AE51C2">
        <w:rPr>
          <w:rFonts w:ascii="Tahoma" w:hAnsi="Tahoma" w:cs="Tahoma"/>
          <w:sz w:val="22"/>
          <w:szCs w:val="22"/>
        </w:rPr>
        <w:t xml:space="preserve">, </w:t>
      </w:r>
      <w:r>
        <w:rPr>
          <w:rFonts w:ascii="Tahoma" w:hAnsi="Tahoma" w:cs="Tahoma"/>
          <w:sz w:val="22"/>
          <w:szCs w:val="22"/>
        </w:rPr>
        <w:t xml:space="preserve">vemos cómo a lo largo de la historia </w:t>
      </w:r>
      <w:r w:rsidRPr="00AE51C2">
        <w:rPr>
          <w:rFonts w:ascii="Tahoma" w:hAnsi="Tahoma" w:cs="Tahoma"/>
          <w:sz w:val="22"/>
          <w:szCs w:val="22"/>
        </w:rPr>
        <w:t xml:space="preserve">ha estado marcado por </w:t>
      </w:r>
      <w:r>
        <w:rPr>
          <w:rFonts w:ascii="Tahoma" w:hAnsi="Tahoma" w:cs="Tahoma"/>
          <w:sz w:val="22"/>
          <w:szCs w:val="22"/>
        </w:rPr>
        <w:t>e</w:t>
      </w:r>
      <w:r w:rsidRPr="00AE51C2">
        <w:rPr>
          <w:rFonts w:ascii="Tahoma" w:hAnsi="Tahoma" w:cs="Tahoma"/>
          <w:sz w:val="22"/>
          <w:szCs w:val="22"/>
        </w:rPr>
        <w:t>l carácter po</w:t>
      </w:r>
      <w:r>
        <w:rPr>
          <w:rFonts w:ascii="Tahoma" w:hAnsi="Tahoma" w:cs="Tahoma"/>
          <w:sz w:val="22"/>
          <w:szCs w:val="22"/>
        </w:rPr>
        <w:t>larizado y excluyente del</w:t>
      </w:r>
      <w:r w:rsidRPr="00AE51C2">
        <w:rPr>
          <w:rFonts w:ascii="Tahoma" w:hAnsi="Tahoma" w:cs="Tahoma"/>
          <w:sz w:val="22"/>
          <w:szCs w:val="22"/>
        </w:rPr>
        <w:t xml:space="preserve"> debate entre el papel del Estado y el papel del mercado</w:t>
      </w:r>
      <w:r>
        <w:rPr>
          <w:rFonts w:ascii="Tahoma" w:hAnsi="Tahoma" w:cs="Tahoma"/>
          <w:sz w:val="22"/>
          <w:szCs w:val="22"/>
        </w:rPr>
        <w:t xml:space="preserve">, lo cual </w:t>
      </w:r>
      <w:r w:rsidRPr="00AE51C2">
        <w:rPr>
          <w:rFonts w:ascii="Tahoma" w:hAnsi="Tahoma" w:cs="Tahoma"/>
          <w:sz w:val="22"/>
          <w:szCs w:val="22"/>
        </w:rPr>
        <w:t>impidió que no se alcanzara un acuerdo social básico, político y económico, hasta finales d</w:t>
      </w:r>
      <w:r>
        <w:rPr>
          <w:rFonts w:ascii="Tahoma" w:hAnsi="Tahoma" w:cs="Tahoma"/>
          <w:sz w:val="22"/>
          <w:szCs w:val="22"/>
        </w:rPr>
        <w:t xml:space="preserve">e los años 70 y durante los 80. </w:t>
      </w:r>
    </w:p>
    <w:p w:rsidR="00B5461D" w:rsidRDefault="00B5461D" w:rsidP="00637412">
      <w:pPr>
        <w:spacing w:after="120"/>
        <w:ind w:right="-49"/>
        <w:jc w:val="both"/>
        <w:rPr>
          <w:rFonts w:ascii="Tahoma" w:hAnsi="Tahoma" w:cs="Tahoma"/>
          <w:sz w:val="22"/>
          <w:szCs w:val="22"/>
        </w:rPr>
      </w:pPr>
      <w:r>
        <w:rPr>
          <w:rFonts w:ascii="Tahoma" w:hAnsi="Tahoma" w:cs="Tahoma"/>
          <w:sz w:val="22"/>
          <w:szCs w:val="22"/>
        </w:rPr>
        <w:t xml:space="preserve">El </w:t>
      </w:r>
      <w:r w:rsidRPr="00AE51C2">
        <w:rPr>
          <w:rFonts w:ascii="Tahoma" w:hAnsi="Tahoma" w:cs="Tahoma"/>
          <w:sz w:val="22"/>
          <w:szCs w:val="22"/>
        </w:rPr>
        <w:t xml:space="preserve">proceso de democratización y de expansión de los derechos civiles y políticos </w:t>
      </w:r>
      <w:r>
        <w:rPr>
          <w:rFonts w:ascii="Tahoma" w:hAnsi="Tahoma" w:cs="Tahoma"/>
          <w:sz w:val="22"/>
          <w:szCs w:val="22"/>
        </w:rPr>
        <w:t>se dio</w:t>
      </w:r>
      <w:r w:rsidRPr="00AE51C2">
        <w:rPr>
          <w:rFonts w:ascii="Tahoma" w:hAnsi="Tahoma" w:cs="Tahoma"/>
          <w:sz w:val="22"/>
          <w:szCs w:val="22"/>
        </w:rPr>
        <w:t xml:space="preserve"> en general, en medio de grandes debilidades políticas e institucionales, lo que vino a conoc</w:t>
      </w:r>
      <w:r>
        <w:rPr>
          <w:rFonts w:ascii="Tahoma" w:hAnsi="Tahoma" w:cs="Tahoma"/>
          <w:sz w:val="22"/>
          <w:szCs w:val="22"/>
        </w:rPr>
        <w:t xml:space="preserve">erse como “déficit democrático”. Hasta </w:t>
      </w:r>
      <w:r w:rsidRPr="00AE51C2">
        <w:rPr>
          <w:rFonts w:ascii="Tahoma" w:hAnsi="Tahoma" w:cs="Tahoma"/>
          <w:sz w:val="22"/>
          <w:szCs w:val="22"/>
        </w:rPr>
        <w:t>antes del reciente quinquenio,</w:t>
      </w:r>
      <w:r>
        <w:rPr>
          <w:rFonts w:ascii="Tahoma" w:hAnsi="Tahoma" w:cs="Tahoma"/>
          <w:sz w:val="22"/>
          <w:szCs w:val="22"/>
        </w:rPr>
        <w:t xml:space="preserve"> la expansión de la democracia tiene lugar </w:t>
      </w:r>
      <w:r w:rsidRPr="00AE51C2">
        <w:rPr>
          <w:rFonts w:ascii="Tahoma" w:hAnsi="Tahoma" w:cs="Tahoma"/>
          <w:sz w:val="22"/>
          <w:szCs w:val="22"/>
        </w:rPr>
        <w:t>en un contexto de poquísimo crecimiento</w:t>
      </w:r>
      <w:r>
        <w:rPr>
          <w:rFonts w:ascii="Tahoma" w:hAnsi="Tahoma" w:cs="Tahoma"/>
          <w:sz w:val="22"/>
          <w:szCs w:val="22"/>
        </w:rPr>
        <w:t xml:space="preserve"> económico lo que consecuentemente, supone la</w:t>
      </w:r>
      <w:r w:rsidRPr="00AE51C2">
        <w:rPr>
          <w:rFonts w:ascii="Tahoma" w:hAnsi="Tahoma" w:cs="Tahoma"/>
          <w:sz w:val="22"/>
          <w:szCs w:val="22"/>
        </w:rPr>
        <w:t xml:space="preserve"> persistencia de los problema</w:t>
      </w:r>
      <w:r>
        <w:rPr>
          <w:rFonts w:ascii="Tahoma" w:hAnsi="Tahoma" w:cs="Tahoma"/>
          <w:sz w:val="22"/>
          <w:szCs w:val="22"/>
        </w:rPr>
        <w:t xml:space="preserve">s de pobreza y desigualdad que siguen marcando el desarrollo de los países. Este contexto </w:t>
      </w:r>
      <w:r w:rsidRPr="00AE51C2">
        <w:rPr>
          <w:rFonts w:ascii="Tahoma" w:hAnsi="Tahoma" w:cs="Tahoma"/>
          <w:sz w:val="22"/>
          <w:szCs w:val="22"/>
        </w:rPr>
        <w:t>económico adverso</w:t>
      </w:r>
      <w:r>
        <w:rPr>
          <w:rFonts w:ascii="Tahoma" w:hAnsi="Tahoma" w:cs="Tahoma"/>
          <w:sz w:val="22"/>
          <w:szCs w:val="22"/>
        </w:rPr>
        <w:t>, supone que la población no visualice fácilmente</w:t>
      </w:r>
      <w:r w:rsidRPr="00AE51C2">
        <w:rPr>
          <w:rFonts w:ascii="Tahoma" w:hAnsi="Tahoma" w:cs="Tahoma"/>
          <w:sz w:val="22"/>
          <w:szCs w:val="22"/>
        </w:rPr>
        <w:t xml:space="preserve"> los logros</w:t>
      </w:r>
      <w:r>
        <w:rPr>
          <w:rFonts w:ascii="Tahoma" w:hAnsi="Tahoma" w:cs="Tahoma"/>
          <w:sz w:val="22"/>
          <w:szCs w:val="22"/>
        </w:rPr>
        <w:t xml:space="preserve"> alcanzados y</w:t>
      </w:r>
      <w:r w:rsidRPr="00AE51C2">
        <w:rPr>
          <w:rFonts w:ascii="Tahoma" w:hAnsi="Tahoma" w:cs="Tahoma"/>
          <w:sz w:val="22"/>
          <w:szCs w:val="22"/>
        </w:rPr>
        <w:t xml:space="preserve"> que</w:t>
      </w:r>
      <w:r>
        <w:rPr>
          <w:rFonts w:ascii="Tahoma" w:hAnsi="Tahoma" w:cs="Tahoma"/>
          <w:sz w:val="22"/>
          <w:szCs w:val="22"/>
        </w:rPr>
        <w:t>, con los años, vaya</w:t>
      </w:r>
      <w:r w:rsidRPr="00AE51C2">
        <w:rPr>
          <w:rFonts w:ascii="Tahoma" w:hAnsi="Tahoma" w:cs="Tahoma"/>
          <w:sz w:val="22"/>
          <w:szCs w:val="22"/>
        </w:rPr>
        <w:t xml:space="preserve"> teniendo conciencia de la distancia entre</w:t>
      </w:r>
      <w:r>
        <w:rPr>
          <w:rFonts w:ascii="Tahoma" w:hAnsi="Tahoma" w:cs="Tahoma"/>
          <w:sz w:val="22"/>
          <w:szCs w:val="22"/>
        </w:rPr>
        <w:t xml:space="preserve"> su realidad y sus aspiraciones- en gran parte </w:t>
      </w:r>
      <w:r w:rsidRPr="00AE51C2">
        <w:rPr>
          <w:rFonts w:ascii="Tahoma" w:hAnsi="Tahoma" w:cs="Tahoma"/>
          <w:sz w:val="22"/>
          <w:szCs w:val="22"/>
        </w:rPr>
        <w:t>gracias a los medios de socialización (Internet, radio y tv, etc.)</w:t>
      </w:r>
      <w:r>
        <w:rPr>
          <w:rFonts w:ascii="Tahoma" w:hAnsi="Tahoma" w:cs="Tahoma"/>
          <w:sz w:val="22"/>
          <w:szCs w:val="22"/>
        </w:rPr>
        <w:t>.-</w:t>
      </w:r>
    </w:p>
    <w:p w:rsidR="00B5461D" w:rsidRDefault="00B5461D" w:rsidP="00637412">
      <w:pPr>
        <w:spacing w:after="120"/>
        <w:ind w:right="-49"/>
        <w:jc w:val="both"/>
        <w:rPr>
          <w:rFonts w:ascii="Tahoma" w:hAnsi="Tahoma" w:cs="Tahoma"/>
          <w:sz w:val="22"/>
          <w:szCs w:val="22"/>
        </w:rPr>
      </w:pPr>
      <w:r>
        <w:rPr>
          <w:rFonts w:ascii="Tahoma" w:hAnsi="Tahoma" w:cs="Tahoma"/>
          <w:sz w:val="22"/>
          <w:szCs w:val="22"/>
        </w:rPr>
        <w:t>La historia de la desigualdad, es también una historia compleja y diversa, y que por tanto no sigue un patrón único pero que continúa siendo uno de los asuntos más preocupantes (aproximadamente, un cuarto de jóvenes está fuera del mercado de trabajo y del sistema educativo.)</w:t>
      </w:r>
    </w:p>
    <w:p w:rsidR="00B5461D" w:rsidRDefault="00B5461D" w:rsidP="00637412">
      <w:pPr>
        <w:spacing w:after="120"/>
        <w:ind w:right="-49"/>
        <w:jc w:val="both"/>
        <w:rPr>
          <w:rFonts w:ascii="Tahoma" w:hAnsi="Tahoma" w:cs="Tahoma"/>
          <w:sz w:val="22"/>
          <w:szCs w:val="22"/>
        </w:rPr>
      </w:pPr>
      <w:r>
        <w:rPr>
          <w:rFonts w:ascii="Tahoma" w:hAnsi="Tahoma" w:cs="Tahoma"/>
          <w:sz w:val="22"/>
          <w:szCs w:val="22"/>
        </w:rPr>
        <w:t xml:space="preserve">La desigualdad, debilita el sentido de pertenencia y de identidad y por eso, debemos atacarla junto con la pobreza, para conseguir una estabilidad económica y política duradera que permita el desarrollo de políticas sociales basadas en derechos y articuladas con la economía. </w:t>
      </w:r>
    </w:p>
    <w:p w:rsidR="00B5461D" w:rsidRPr="00AE51C2" w:rsidRDefault="00B5461D" w:rsidP="00637412">
      <w:pPr>
        <w:spacing w:after="120"/>
        <w:ind w:right="-49"/>
        <w:jc w:val="both"/>
        <w:rPr>
          <w:rFonts w:ascii="Tahoma" w:hAnsi="Tahoma" w:cs="Tahoma"/>
          <w:sz w:val="22"/>
          <w:szCs w:val="22"/>
        </w:rPr>
      </w:pPr>
      <w:r w:rsidRPr="00AE51C2">
        <w:rPr>
          <w:rFonts w:ascii="Tahoma" w:hAnsi="Tahoma" w:cs="Tahoma"/>
          <w:sz w:val="22"/>
          <w:szCs w:val="22"/>
        </w:rPr>
        <w:t>Para ampliar el análisis, preguntas para el debate serían:</w:t>
      </w:r>
    </w:p>
    <w:p w:rsidR="00B5461D" w:rsidRPr="00AE51C2" w:rsidRDefault="00B5461D" w:rsidP="00637412">
      <w:pPr>
        <w:pStyle w:val="ListParagraph"/>
        <w:numPr>
          <w:ilvl w:val="0"/>
          <w:numId w:val="6"/>
        </w:numPr>
        <w:spacing w:after="120" w:line="240" w:lineRule="auto"/>
        <w:ind w:right="-49"/>
        <w:jc w:val="both"/>
        <w:rPr>
          <w:rFonts w:ascii="Tahoma" w:hAnsi="Tahoma" w:cs="Tahoma"/>
          <w:sz w:val="22"/>
          <w:lang w:val="es-NI"/>
        </w:rPr>
      </w:pPr>
      <w:r w:rsidRPr="00AE51C2">
        <w:rPr>
          <w:rFonts w:ascii="Tahoma" w:hAnsi="Tahoma" w:cs="Tahoma"/>
          <w:sz w:val="22"/>
          <w:lang w:val="es-NI"/>
        </w:rPr>
        <w:t>¿Es posible y qué hacer para que los países de América Latina mantengan un acuerdo societal básico, independientemente de los pesos y matices, en torno a la economía de mercado, la democracia liberal y la apertura externa?</w:t>
      </w:r>
    </w:p>
    <w:p w:rsidR="00B5461D" w:rsidRPr="00AE51C2" w:rsidRDefault="00B5461D" w:rsidP="00637412">
      <w:pPr>
        <w:pStyle w:val="ListParagraph"/>
        <w:numPr>
          <w:ilvl w:val="0"/>
          <w:numId w:val="6"/>
        </w:numPr>
        <w:spacing w:after="120" w:line="240" w:lineRule="auto"/>
        <w:ind w:right="-49"/>
        <w:jc w:val="both"/>
        <w:rPr>
          <w:rFonts w:ascii="Tahoma" w:hAnsi="Tahoma" w:cs="Tahoma"/>
          <w:sz w:val="22"/>
          <w:lang w:val="es-NI"/>
        </w:rPr>
      </w:pPr>
      <w:r w:rsidRPr="00AE51C2">
        <w:rPr>
          <w:rFonts w:ascii="Tahoma" w:hAnsi="Tahoma" w:cs="Tahoma"/>
          <w:sz w:val="22"/>
          <w:lang w:val="es-NI"/>
        </w:rPr>
        <w:t>¿Cuáles son las mayores limitaciones políticas e institucionales para tener políticas públicas más incluyentes?</w:t>
      </w:r>
    </w:p>
    <w:p w:rsidR="00B5461D" w:rsidRPr="00AE51C2" w:rsidRDefault="00B5461D" w:rsidP="00637412">
      <w:pPr>
        <w:pStyle w:val="ListParagraph"/>
        <w:numPr>
          <w:ilvl w:val="0"/>
          <w:numId w:val="6"/>
        </w:numPr>
        <w:spacing w:after="120" w:line="240" w:lineRule="auto"/>
        <w:ind w:right="-49"/>
        <w:jc w:val="both"/>
        <w:rPr>
          <w:rFonts w:ascii="Tahoma" w:hAnsi="Tahoma" w:cs="Tahoma"/>
          <w:sz w:val="22"/>
          <w:lang w:val="es-NI"/>
        </w:rPr>
      </w:pPr>
      <w:r w:rsidRPr="00AE51C2">
        <w:rPr>
          <w:rFonts w:ascii="Tahoma" w:hAnsi="Tahoma" w:cs="Tahoma"/>
          <w:sz w:val="22"/>
          <w:lang w:val="es-NI"/>
        </w:rPr>
        <w:t>¿Es posible avanzar hacia una fiscalidad (tanto por el lado de los ingresos como del gasto) más compatible con el crecimiento y la inclusión sin superar de manera importante la “captura” del Estado por intereses particulares?</w:t>
      </w:r>
    </w:p>
    <w:p w:rsidR="00B5461D" w:rsidRPr="00DB4DC2" w:rsidRDefault="00B5461D" w:rsidP="00637412">
      <w:pPr>
        <w:pStyle w:val="ListParagraph"/>
        <w:numPr>
          <w:ilvl w:val="0"/>
          <w:numId w:val="6"/>
        </w:numPr>
        <w:spacing w:after="120" w:line="240" w:lineRule="auto"/>
        <w:ind w:right="-49"/>
        <w:jc w:val="both"/>
        <w:rPr>
          <w:rFonts w:ascii="Tahoma" w:hAnsi="Tahoma" w:cs="Tahoma"/>
          <w:sz w:val="22"/>
          <w:lang w:val="es-NI"/>
        </w:rPr>
      </w:pPr>
      <w:r w:rsidRPr="00DB4DC2">
        <w:rPr>
          <w:rFonts w:ascii="Tahoma" w:hAnsi="Tahoma" w:cs="Tahoma"/>
          <w:sz w:val="22"/>
          <w:lang w:val="es-NI"/>
        </w:rPr>
        <w:t>¿Cuáles son los avances políticos-institucionales mínimos que se requieren para un crecimiento mayor y sostenible?</w:t>
      </w:r>
    </w:p>
    <w:p w:rsidR="00B5461D" w:rsidRPr="00AE51C2" w:rsidRDefault="00B5461D" w:rsidP="00637412">
      <w:pPr>
        <w:spacing w:after="120"/>
        <w:ind w:right="-49"/>
        <w:jc w:val="right"/>
        <w:rPr>
          <w:rFonts w:ascii="Tahoma" w:hAnsi="Tahoma" w:cs="Tahoma"/>
          <w:sz w:val="22"/>
          <w:szCs w:val="22"/>
        </w:rPr>
      </w:pPr>
    </w:p>
    <w:p w:rsidR="00B5461D" w:rsidRPr="00AE51C2" w:rsidRDefault="00B5461D" w:rsidP="00637412">
      <w:pPr>
        <w:spacing w:after="120"/>
        <w:rPr>
          <w:rFonts w:ascii="Tahoma" w:hAnsi="Tahoma" w:cs="Tahoma"/>
          <w:sz w:val="22"/>
          <w:szCs w:val="22"/>
        </w:rPr>
      </w:pPr>
    </w:p>
    <w:sectPr w:rsidR="00B5461D" w:rsidRPr="00AE51C2" w:rsidSect="00446286">
      <w:headerReference w:type="default" r:id="rId7"/>
      <w:footerReference w:type="even" r:id="rId8"/>
      <w:footerReference w:type="default" r:id="rId9"/>
      <w:headerReference w:type="first" r:id="rId10"/>
      <w:footerReference w:type="first" r:id="rId11"/>
      <w:pgSz w:w="11906" w:h="16838" w:code="9"/>
      <w:pgMar w:top="1134" w:right="1134" w:bottom="1134" w:left="1701" w:header="851"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61D" w:rsidRDefault="00B5461D">
      <w:r>
        <w:separator/>
      </w:r>
    </w:p>
  </w:endnote>
  <w:endnote w:type="continuationSeparator" w:id="0">
    <w:p w:rsidR="00B5461D" w:rsidRDefault="00B546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387" w:usb1="40000013"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61D" w:rsidRDefault="00CB20E8" w:rsidP="0056102D">
    <w:pPr>
      <w:pStyle w:val="Footer"/>
      <w:framePr w:wrap="around" w:vAnchor="text" w:hAnchor="margin" w:xAlign="right" w:y="1"/>
      <w:rPr>
        <w:rStyle w:val="PageNumber"/>
      </w:rPr>
    </w:pPr>
    <w:r>
      <w:rPr>
        <w:rStyle w:val="PageNumber"/>
      </w:rPr>
      <w:fldChar w:fldCharType="begin"/>
    </w:r>
    <w:r w:rsidR="00B5461D">
      <w:rPr>
        <w:rStyle w:val="PageNumber"/>
      </w:rPr>
      <w:instrText xml:space="preserve">PAGE  </w:instrText>
    </w:r>
    <w:r>
      <w:rPr>
        <w:rStyle w:val="PageNumber"/>
      </w:rPr>
      <w:fldChar w:fldCharType="end"/>
    </w:r>
  </w:p>
  <w:p w:rsidR="00B5461D" w:rsidRDefault="00B5461D" w:rsidP="0020386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61D" w:rsidRDefault="00B5461D" w:rsidP="0020386F">
    <w:pPr>
      <w:pStyle w:val="Footer"/>
      <w:ind w:right="360"/>
      <w:jc w:val="center"/>
    </w:pPr>
    <w:r w:rsidRPr="0004069B">
      <w:rPr>
        <w:rFonts w:ascii="Times" w:hAnsi="Times"/>
        <w:szCs w:val="20"/>
      </w:rPr>
      <w:object w:dxaOrig="3705" w:dyaOrig="2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50.5pt" o:ole="">
          <v:imagedata r:id="rId1" o:title=""/>
        </v:shape>
        <o:OLEObject Type="Embed" ProgID="MSPhotoEd.3" ShapeID="_x0000_i1025" DrawAspect="Content" ObjectID="_1367755615" r:id="rId2"/>
      </w:object>
    </w:r>
    <w:r>
      <w:rPr>
        <w:rFonts w:ascii="Times" w:hAnsi="Times"/>
        <w:szCs w:val="20"/>
      </w:rPr>
      <w:t xml:space="preserve">                                                                                                                     </w:t>
    </w:r>
    <w:r w:rsidR="00CB20E8">
      <w:rPr>
        <w:rStyle w:val="PageNumber"/>
      </w:rPr>
      <w:fldChar w:fldCharType="begin"/>
    </w:r>
    <w:r>
      <w:rPr>
        <w:rStyle w:val="PageNumber"/>
      </w:rPr>
      <w:instrText xml:space="preserve"> PAGE </w:instrText>
    </w:r>
    <w:r w:rsidR="00CB20E8">
      <w:rPr>
        <w:rStyle w:val="PageNumber"/>
      </w:rPr>
      <w:fldChar w:fldCharType="separate"/>
    </w:r>
    <w:r w:rsidR="00D044D6">
      <w:rPr>
        <w:rStyle w:val="PageNumber"/>
        <w:noProof/>
      </w:rPr>
      <w:t>2</w:t>
    </w:r>
    <w:r w:rsidR="00CB20E8">
      <w:rPr>
        <w:rStyle w:val="PageNumber"/>
      </w:rPr>
      <w:fldChar w:fldCharType="end"/>
    </w:r>
    <w:r>
      <w:rPr>
        <w:rStyle w:val="PageNumber"/>
      </w:rPr>
      <w:t>/</w:t>
    </w:r>
    <w:r w:rsidR="00CB20E8">
      <w:rPr>
        <w:rStyle w:val="PageNumber"/>
      </w:rPr>
      <w:fldChar w:fldCharType="begin"/>
    </w:r>
    <w:r>
      <w:rPr>
        <w:rStyle w:val="PageNumber"/>
      </w:rPr>
      <w:instrText xml:space="preserve"> NUMPAGES </w:instrText>
    </w:r>
    <w:r w:rsidR="00CB20E8">
      <w:rPr>
        <w:rStyle w:val="PageNumber"/>
      </w:rPr>
      <w:fldChar w:fldCharType="separate"/>
    </w:r>
    <w:r w:rsidR="00D044D6">
      <w:rPr>
        <w:rStyle w:val="PageNumber"/>
        <w:noProof/>
      </w:rPr>
      <w:t>4</w:t>
    </w:r>
    <w:r w:rsidR="00CB20E8">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61D" w:rsidRDefault="00B5461D" w:rsidP="00446286">
    <w:pPr>
      <w:pStyle w:val="Footer"/>
      <w:jc w:val="center"/>
    </w:pPr>
    <w:r w:rsidRPr="0004069B">
      <w:rPr>
        <w:rFonts w:ascii="Times" w:hAnsi="Times"/>
        <w:szCs w:val="20"/>
      </w:rPr>
      <w:object w:dxaOrig="3705" w:dyaOrig="2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8pt;height:45.5pt" o:ole="">
          <v:imagedata r:id="rId1" o:title=""/>
        </v:shape>
        <o:OLEObject Type="Embed" ProgID="MSPhotoEd.3" ShapeID="_x0000_i1026" DrawAspect="Content" ObjectID="_1367755616" r:id="rId2"/>
      </w:obje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61D" w:rsidRDefault="00B5461D">
      <w:r>
        <w:separator/>
      </w:r>
    </w:p>
  </w:footnote>
  <w:footnote w:type="continuationSeparator" w:id="0">
    <w:p w:rsidR="00B5461D" w:rsidRDefault="00B54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61D" w:rsidRDefault="00D044D6">
    <w:pPr>
      <w:pStyle w:val="Header"/>
    </w:pPr>
    <w:r>
      <w:rPr>
        <w:noProof/>
        <w:lang w:val="en-US" w:eastAsia="en-US"/>
      </w:rPr>
      <w:drawing>
        <wp:anchor distT="0" distB="0" distL="114300" distR="114300" simplePos="0" relativeHeight="251658240" behindDoc="0" locked="0" layoutInCell="1" allowOverlap="1">
          <wp:simplePos x="0" y="0"/>
          <wp:positionH relativeFrom="column">
            <wp:posOffset>5257800</wp:posOffset>
          </wp:positionH>
          <wp:positionV relativeFrom="paragraph">
            <wp:posOffset>-48895</wp:posOffset>
          </wp:positionV>
          <wp:extent cx="404495" cy="800100"/>
          <wp:effectExtent l="19050" t="0" r="0" b="0"/>
          <wp:wrapNone/>
          <wp:docPr id="1" name="Picture 1" descr="PN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NUD"/>
                  <pic:cNvPicPr>
                    <a:picLocks noChangeAspect="1" noChangeArrowheads="1"/>
                  </pic:cNvPicPr>
                </pic:nvPicPr>
                <pic:blipFill>
                  <a:blip r:embed="rId1"/>
                  <a:srcRect/>
                  <a:stretch>
                    <a:fillRect/>
                  </a:stretch>
                </pic:blipFill>
                <pic:spPr bwMode="auto">
                  <a:xfrm>
                    <a:off x="0" y="0"/>
                    <a:ext cx="404495" cy="800100"/>
                  </a:xfrm>
                  <a:prstGeom prst="rect">
                    <a:avLst/>
                  </a:prstGeom>
                  <a:noFill/>
                </pic:spPr>
              </pic:pic>
            </a:graphicData>
          </a:graphic>
        </wp:anchor>
      </w:drawing>
    </w:r>
    <w:r>
      <w:rPr>
        <w:noProof/>
        <w:lang w:val="en-US" w:eastAsia="en-US"/>
      </w:rPr>
      <w:drawing>
        <wp:anchor distT="0" distB="0" distL="114300" distR="114300" simplePos="0" relativeHeight="251659264" behindDoc="0" locked="0" layoutInCell="1" allowOverlap="1">
          <wp:simplePos x="0" y="0"/>
          <wp:positionH relativeFrom="column">
            <wp:posOffset>-381000</wp:posOffset>
          </wp:positionH>
          <wp:positionV relativeFrom="paragraph">
            <wp:posOffset>-125095</wp:posOffset>
          </wp:positionV>
          <wp:extent cx="1714500" cy="88392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1714500" cy="88392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61D" w:rsidRPr="00E022F5" w:rsidRDefault="00D044D6" w:rsidP="00C65452">
    <w:pPr>
      <w:rPr>
        <w:lang w:val="es-ES_tradnl"/>
      </w:rPr>
    </w:pPr>
    <w:r>
      <w:rPr>
        <w:noProof/>
        <w:lang w:val="en-US" w:eastAsia="en-US"/>
      </w:rPr>
      <w:drawing>
        <wp:anchor distT="0" distB="0" distL="114300" distR="114300" simplePos="0" relativeHeight="251656192" behindDoc="0" locked="0" layoutInCell="1" allowOverlap="1">
          <wp:simplePos x="0" y="0"/>
          <wp:positionH relativeFrom="column">
            <wp:posOffset>5334000</wp:posOffset>
          </wp:positionH>
          <wp:positionV relativeFrom="paragraph">
            <wp:posOffset>-277495</wp:posOffset>
          </wp:positionV>
          <wp:extent cx="404495" cy="800100"/>
          <wp:effectExtent l="19050" t="0" r="0" b="0"/>
          <wp:wrapNone/>
          <wp:docPr id="3" name="logo" descr="PN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PNUD"/>
                  <pic:cNvPicPr>
                    <a:picLocks noChangeAspect="1" noChangeArrowheads="1"/>
                  </pic:cNvPicPr>
                </pic:nvPicPr>
                <pic:blipFill>
                  <a:blip r:embed="rId1"/>
                  <a:srcRect/>
                  <a:stretch>
                    <a:fillRect/>
                  </a:stretch>
                </pic:blipFill>
                <pic:spPr bwMode="auto">
                  <a:xfrm>
                    <a:off x="0" y="0"/>
                    <a:ext cx="404495" cy="800100"/>
                  </a:xfrm>
                  <a:prstGeom prst="rect">
                    <a:avLst/>
                  </a:prstGeom>
                  <a:noFill/>
                </pic:spPr>
              </pic:pic>
            </a:graphicData>
          </a:graphic>
        </wp:anchor>
      </w:drawing>
    </w:r>
    <w:r>
      <w:rPr>
        <w:noProof/>
        <w:lang w:val="en-US" w:eastAsia="en-US"/>
      </w:rPr>
      <w:drawing>
        <wp:anchor distT="0" distB="0" distL="114300" distR="114300" simplePos="0" relativeHeight="251657216" behindDoc="0" locked="0" layoutInCell="1" allowOverlap="1">
          <wp:simplePos x="0" y="0"/>
          <wp:positionH relativeFrom="column">
            <wp:posOffset>-533400</wp:posOffset>
          </wp:positionH>
          <wp:positionV relativeFrom="paragraph">
            <wp:posOffset>-277495</wp:posOffset>
          </wp:positionV>
          <wp:extent cx="1714500" cy="88392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1714500" cy="883920"/>
                  </a:xfrm>
                  <a:prstGeom prst="rect">
                    <a:avLst/>
                  </a:prstGeom>
                  <a:noFill/>
                </pic:spPr>
              </pic:pic>
            </a:graphicData>
          </a:graphic>
        </wp:anchor>
      </w:drawing>
    </w:r>
    <w:r w:rsidR="00B5461D">
      <w:rPr>
        <w:lang w:val="es-ES_tradnl"/>
      </w:rPr>
      <w:t xml:space="preserve">                                                 </w:t>
    </w:r>
    <w:r w:rsidR="00B5461D">
      <w:rPr>
        <w:lang w:val="es-ES_tradnl"/>
      </w:rPr>
      <w:tab/>
    </w:r>
    <w:r w:rsidR="00B5461D">
      <w:rPr>
        <w:lang w:val="es-ES_tradnl"/>
      </w:rPr>
      <w:tab/>
    </w:r>
    <w:r w:rsidR="00B5461D">
      <w:rPr>
        <w:lang w:val="es-ES_tradnl"/>
      </w:rPr>
      <w:tab/>
    </w:r>
    <w:r w:rsidR="00B5461D">
      <w:rPr>
        <w:lang w:val="es-ES_tradnl"/>
      </w:rPr>
      <w:tab/>
    </w:r>
    <w:r w:rsidR="00B5461D">
      <w:rPr>
        <w:lang w:val="es-ES_tradnl"/>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bullet"/>
      <w:lvlText w:val=""/>
      <w:lvlJc w:val="left"/>
      <w:pPr>
        <w:tabs>
          <w:tab w:val="num" w:pos="720"/>
        </w:tabs>
        <w:ind w:left="720" w:hanging="360"/>
      </w:pPr>
      <w:rPr>
        <w:rFonts w:ascii="Symbol" w:hAnsi="Symbol" w:hint="default"/>
      </w:rPr>
    </w:lvl>
  </w:abstractNum>
  <w:abstractNum w:abstractNumId="1">
    <w:nsid w:val="152F71B1"/>
    <w:multiLevelType w:val="hybridMultilevel"/>
    <w:tmpl w:val="105E2D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B373B9D"/>
    <w:multiLevelType w:val="hybridMultilevel"/>
    <w:tmpl w:val="65561242"/>
    <w:lvl w:ilvl="0" w:tplc="0C0A0001">
      <w:start w:val="1"/>
      <w:numFmt w:val="bullet"/>
      <w:lvlText w:val=""/>
      <w:lvlJc w:val="left"/>
      <w:pPr>
        <w:tabs>
          <w:tab w:val="num" w:pos="3555"/>
        </w:tabs>
        <w:ind w:left="3555" w:hanging="360"/>
      </w:pPr>
      <w:rPr>
        <w:rFonts w:ascii="Symbol" w:hAnsi="Symbol" w:hint="default"/>
      </w:rPr>
    </w:lvl>
    <w:lvl w:ilvl="1" w:tplc="0C0A0003" w:tentative="1">
      <w:start w:val="1"/>
      <w:numFmt w:val="bullet"/>
      <w:lvlText w:val="o"/>
      <w:lvlJc w:val="left"/>
      <w:pPr>
        <w:tabs>
          <w:tab w:val="num" w:pos="4275"/>
        </w:tabs>
        <w:ind w:left="4275" w:hanging="360"/>
      </w:pPr>
      <w:rPr>
        <w:rFonts w:ascii="Courier New" w:hAnsi="Courier New" w:hint="default"/>
      </w:rPr>
    </w:lvl>
    <w:lvl w:ilvl="2" w:tplc="0C0A0005" w:tentative="1">
      <w:start w:val="1"/>
      <w:numFmt w:val="bullet"/>
      <w:lvlText w:val=""/>
      <w:lvlJc w:val="left"/>
      <w:pPr>
        <w:tabs>
          <w:tab w:val="num" w:pos="4995"/>
        </w:tabs>
        <w:ind w:left="4995" w:hanging="360"/>
      </w:pPr>
      <w:rPr>
        <w:rFonts w:ascii="Wingdings" w:hAnsi="Wingdings" w:hint="default"/>
      </w:rPr>
    </w:lvl>
    <w:lvl w:ilvl="3" w:tplc="0C0A0001" w:tentative="1">
      <w:start w:val="1"/>
      <w:numFmt w:val="bullet"/>
      <w:lvlText w:val=""/>
      <w:lvlJc w:val="left"/>
      <w:pPr>
        <w:tabs>
          <w:tab w:val="num" w:pos="5715"/>
        </w:tabs>
        <w:ind w:left="5715" w:hanging="360"/>
      </w:pPr>
      <w:rPr>
        <w:rFonts w:ascii="Symbol" w:hAnsi="Symbol" w:hint="default"/>
      </w:rPr>
    </w:lvl>
    <w:lvl w:ilvl="4" w:tplc="0C0A0003" w:tentative="1">
      <w:start w:val="1"/>
      <w:numFmt w:val="bullet"/>
      <w:lvlText w:val="o"/>
      <w:lvlJc w:val="left"/>
      <w:pPr>
        <w:tabs>
          <w:tab w:val="num" w:pos="6435"/>
        </w:tabs>
        <w:ind w:left="6435" w:hanging="360"/>
      </w:pPr>
      <w:rPr>
        <w:rFonts w:ascii="Courier New" w:hAnsi="Courier New" w:hint="default"/>
      </w:rPr>
    </w:lvl>
    <w:lvl w:ilvl="5" w:tplc="0C0A0005" w:tentative="1">
      <w:start w:val="1"/>
      <w:numFmt w:val="bullet"/>
      <w:lvlText w:val=""/>
      <w:lvlJc w:val="left"/>
      <w:pPr>
        <w:tabs>
          <w:tab w:val="num" w:pos="7155"/>
        </w:tabs>
        <w:ind w:left="7155" w:hanging="360"/>
      </w:pPr>
      <w:rPr>
        <w:rFonts w:ascii="Wingdings" w:hAnsi="Wingdings" w:hint="default"/>
      </w:rPr>
    </w:lvl>
    <w:lvl w:ilvl="6" w:tplc="0C0A0001" w:tentative="1">
      <w:start w:val="1"/>
      <w:numFmt w:val="bullet"/>
      <w:lvlText w:val=""/>
      <w:lvlJc w:val="left"/>
      <w:pPr>
        <w:tabs>
          <w:tab w:val="num" w:pos="7875"/>
        </w:tabs>
        <w:ind w:left="7875" w:hanging="360"/>
      </w:pPr>
      <w:rPr>
        <w:rFonts w:ascii="Symbol" w:hAnsi="Symbol" w:hint="default"/>
      </w:rPr>
    </w:lvl>
    <w:lvl w:ilvl="7" w:tplc="0C0A0003" w:tentative="1">
      <w:start w:val="1"/>
      <w:numFmt w:val="bullet"/>
      <w:lvlText w:val="o"/>
      <w:lvlJc w:val="left"/>
      <w:pPr>
        <w:tabs>
          <w:tab w:val="num" w:pos="8595"/>
        </w:tabs>
        <w:ind w:left="8595" w:hanging="360"/>
      </w:pPr>
      <w:rPr>
        <w:rFonts w:ascii="Courier New" w:hAnsi="Courier New" w:hint="default"/>
      </w:rPr>
    </w:lvl>
    <w:lvl w:ilvl="8" w:tplc="0C0A0005" w:tentative="1">
      <w:start w:val="1"/>
      <w:numFmt w:val="bullet"/>
      <w:lvlText w:val=""/>
      <w:lvlJc w:val="left"/>
      <w:pPr>
        <w:tabs>
          <w:tab w:val="num" w:pos="9315"/>
        </w:tabs>
        <w:ind w:left="9315" w:hanging="360"/>
      </w:pPr>
      <w:rPr>
        <w:rFonts w:ascii="Wingdings" w:hAnsi="Wingdings" w:hint="default"/>
      </w:rPr>
    </w:lvl>
  </w:abstractNum>
  <w:abstractNum w:abstractNumId="3">
    <w:nsid w:val="396D5388"/>
    <w:multiLevelType w:val="hybridMultilevel"/>
    <w:tmpl w:val="A0066F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6450132"/>
    <w:multiLevelType w:val="hybridMultilevel"/>
    <w:tmpl w:val="2B9EAF9C"/>
    <w:lvl w:ilvl="0" w:tplc="0C0A000F">
      <w:start w:val="1"/>
      <w:numFmt w:val="decimal"/>
      <w:lvlText w:val="%1."/>
      <w:lvlJc w:val="left"/>
      <w:pPr>
        <w:tabs>
          <w:tab w:val="num" w:pos="1259"/>
        </w:tabs>
        <w:ind w:left="1259" w:hanging="360"/>
      </w:pPr>
      <w:rPr>
        <w:rFonts w:cs="Times New Roman"/>
      </w:rPr>
    </w:lvl>
    <w:lvl w:ilvl="1" w:tplc="0C0A0019" w:tentative="1">
      <w:start w:val="1"/>
      <w:numFmt w:val="lowerLetter"/>
      <w:lvlText w:val="%2."/>
      <w:lvlJc w:val="left"/>
      <w:pPr>
        <w:tabs>
          <w:tab w:val="num" w:pos="1979"/>
        </w:tabs>
        <w:ind w:left="1979" w:hanging="360"/>
      </w:pPr>
      <w:rPr>
        <w:rFonts w:cs="Times New Roman"/>
      </w:rPr>
    </w:lvl>
    <w:lvl w:ilvl="2" w:tplc="0C0A001B" w:tentative="1">
      <w:start w:val="1"/>
      <w:numFmt w:val="lowerRoman"/>
      <w:lvlText w:val="%3."/>
      <w:lvlJc w:val="right"/>
      <w:pPr>
        <w:tabs>
          <w:tab w:val="num" w:pos="2699"/>
        </w:tabs>
        <w:ind w:left="2699" w:hanging="180"/>
      </w:pPr>
      <w:rPr>
        <w:rFonts w:cs="Times New Roman"/>
      </w:rPr>
    </w:lvl>
    <w:lvl w:ilvl="3" w:tplc="0C0A000F" w:tentative="1">
      <w:start w:val="1"/>
      <w:numFmt w:val="decimal"/>
      <w:lvlText w:val="%4."/>
      <w:lvlJc w:val="left"/>
      <w:pPr>
        <w:tabs>
          <w:tab w:val="num" w:pos="3419"/>
        </w:tabs>
        <w:ind w:left="3419" w:hanging="360"/>
      </w:pPr>
      <w:rPr>
        <w:rFonts w:cs="Times New Roman"/>
      </w:rPr>
    </w:lvl>
    <w:lvl w:ilvl="4" w:tplc="0C0A0019" w:tentative="1">
      <w:start w:val="1"/>
      <w:numFmt w:val="lowerLetter"/>
      <w:lvlText w:val="%5."/>
      <w:lvlJc w:val="left"/>
      <w:pPr>
        <w:tabs>
          <w:tab w:val="num" w:pos="4139"/>
        </w:tabs>
        <w:ind w:left="4139" w:hanging="360"/>
      </w:pPr>
      <w:rPr>
        <w:rFonts w:cs="Times New Roman"/>
      </w:rPr>
    </w:lvl>
    <w:lvl w:ilvl="5" w:tplc="0C0A001B" w:tentative="1">
      <w:start w:val="1"/>
      <w:numFmt w:val="lowerRoman"/>
      <w:lvlText w:val="%6."/>
      <w:lvlJc w:val="right"/>
      <w:pPr>
        <w:tabs>
          <w:tab w:val="num" w:pos="4859"/>
        </w:tabs>
        <w:ind w:left="4859" w:hanging="180"/>
      </w:pPr>
      <w:rPr>
        <w:rFonts w:cs="Times New Roman"/>
      </w:rPr>
    </w:lvl>
    <w:lvl w:ilvl="6" w:tplc="0C0A000F" w:tentative="1">
      <w:start w:val="1"/>
      <w:numFmt w:val="decimal"/>
      <w:lvlText w:val="%7."/>
      <w:lvlJc w:val="left"/>
      <w:pPr>
        <w:tabs>
          <w:tab w:val="num" w:pos="5579"/>
        </w:tabs>
        <w:ind w:left="5579" w:hanging="360"/>
      </w:pPr>
      <w:rPr>
        <w:rFonts w:cs="Times New Roman"/>
      </w:rPr>
    </w:lvl>
    <w:lvl w:ilvl="7" w:tplc="0C0A0019" w:tentative="1">
      <w:start w:val="1"/>
      <w:numFmt w:val="lowerLetter"/>
      <w:lvlText w:val="%8."/>
      <w:lvlJc w:val="left"/>
      <w:pPr>
        <w:tabs>
          <w:tab w:val="num" w:pos="6299"/>
        </w:tabs>
        <w:ind w:left="6299" w:hanging="360"/>
      </w:pPr>
      <w:rPr>
        <w:rFonts w:cs="Times New Roman"/>
      </w:rPr>
    </w:lvl>
    <w:lvl w:ilvl="8" w:tplc="0C0A001B" w:tentative="1">
      <w:start w:val="1"/>
      <w:numFmt w:val="lowerRoman"/>
      <w:lvlText w:val="%9."/>
      <w:lvlJc w:val="right"/>
      <w:pPr>
        <w:tabs>
          <w:tab w:val="num" w:pos="7019"/>
        </w:tabs>
        <w:ind w:left="7019" w:hanging="180"/>
      </w:pPr>
      <w:rPr>
        <w:rFonts w:cs="Times New Roman"/>
      </w:rPr>
    </w:lvl>
  </w:abstractNum>
  <w:abstractNum w:abstractNumId="5">
    <w:nsid w:val="4B7870C2"/>
    <w:multiLevelType w:val="hybridMultilevel"/>
    <w:tmpl w:val="6CEAB056"/>
    <w:lvl w:ilvl="0" w:tplc="0C0A0001">
      <w:start w:val="1"/>
      <w:numFmt w:val="bullet"/>
      <w:lvlText w:val=""/>
      <w:lvlJc w:val="left"/>
      <w:pPr>
        <w:tabs>
          <w:tab w:val="num" w:pos="3555"/>
        </w:tabs>
        <w:ind w:left="3555" w:hanging="360"/>
      </w:pPr>
      <w:rPr>
        <w:rFonts w:ascii="Symbol" w:hAnsi="Symbol" w:hint="default"/>
      </w:rPr>
    </w:lvl>
    <w:lvl w:ilvl="1" w:tplc="0C0A0003">
      <w:start w:val="1"/>
      <w:numFmt w:val="bullet"/>
      <w:lvlText w:val="o"/>
      <w:lvlJc w:val="left"/>
      <w:pPr>
        <w:tabs>
          <w:tab w:val="num" w:pos="4275"/>
        </w:tabs>
        <w:ind w:left="4275" w:hanging="360"/>
      </w:pPr>
      <w:rPr>
        <w:rFonts w:ascii="Courier New" w:hAnsi="Courier New" w:hint="default"/>
      </w:rPr>
    </w:lvl>
    <w:lvl w:ilvl="2" w:tplc="0C0A0005" w:tentative="1">
      <w:start w:val="1"/>
      <w:numFmt w:val="bullet"/>
      <w:lvlText w:val=""/>
      <w:lvlJc w:val="left"/>
      <w:pPr>
        <w:tabs>
          <w:tab w:val="num" w:pos="4995"/>
        </w:tabs>
        <w:ind w:left="4995" w:hanging="360"/>
      </w:pPr>
      <w:rPr>
        <w:rFonts w:ascii="Wingdings" w:hAnsi="Wingdings" w:hint="default"/>
      </w:rPr>
    </w:lvl>
    <w:lvl w:ilvl="3" w:tplc="0C0A0001" w:tentative="1">
      <w:start w:val="1"/>
      <w:numFmt w:val="bullet"/>
      <w:lvlText w:val=""/>
      <w:lvlJc w:val="left"/>
      <w:pPr>
        <w:tabs>
          <w:tab w:val="num" w:pos="5715"/>
        </w:tabs>
        <w:ind w:left="5715" w:hanging="360"/>
      </w:pPr>
      <w:rPr>
        <w:rFonts w:ascii="Symbol" w:hAnsi="Symbol" w:hint="default"/>
      </w:rPr>
    </w:lvl>
    <w:lvl w:ilvl="4" w:tplc="0C0A0003" w:tentative="1">
      <w:start w:val="1"/>
      <w:numFmt w:val="bullet"/>
      <w:lvlText w:val="o"/>
      <w:lvlJc w:val="left"/>
      <w:pPr>
        <w:tabs>
          <w:tab w:val="num" w:pos="6435"/>
        </w:tabs>
        <w:ind w:left="6435" w:hanging="360"/>
      </w:pPr>
      <w:rPr>
        <w:rFonts w:ascii="Courier New" w:hAnsi="Courier New" w:hint="default"/>
      </w:rPr>
    </w:lvl>
    <w:lvl w:ilvl="5" w:tplc="0C0A0005" w:tentative="1">
      <w:start w:val="1"/>
      <w:numFmt w:val="bullet"/>
      <w:lvlText w:val=""/>
      <w:lvlJc w:val="left"/>
      <w:pPr>
        <w:tabs>
          <w:tab w:val="num" w:pos="7155"/>
        </w:tabs>
        <w:ind w:left="7155" w:hanging="360"/>
      </w:pPr>
      <w:rPr>
        <w:rFonts w:ascii="Wingdings" w:hAnsi="Wingdings" w:hint="default"/>
      </w:rPr>
    </w:lvl>
    <w:lvl w:ilvl="6" w:tplc="0C0A0001" w:tentative="1">
      <w:start w:val="1"/>
      <w:numFmt w:val="bullet"/>
      <w:lvlText w:val=""/>
      <w:lvlJc w:val="left"/>
      <w:pPr>
        <w:tabs>
          <w:tab w:val="num" w:pos="7875"/>
        </w:tabs>
        <w:ind w:left="7875" w:hanging="360"/>
      </w:pPr>
      <w:rPr>
        <w:rFonts w:ascii="Symbol" w:hAnsi="Symbol" w:hint="default"/>
      </w:rPr>
    </w:lvl>
    <w:lvl w:ilvl="7" w:tplc="0C0A0003" w:tentative="1">
      <w:start w:val="1"/>
      <w:numFmt w:val="bullet"/>
      <w:lvlText w:val="o"/>
      <w:lvlJc w:val="left"/>
      <w:pPr>
        <w:tabs>
          <w:tab w:val="num" w:pos="8595"/>
        </w:tabs>
        <w:ind w:left="8595" w:hanging="360"/>
      </w:pPr>
      <w:rPr>
        <w:rFonts w:ascii="Courier New" w:hAnsi="Courier New" w:hint="default"/>
      </w:rPr>
    </w:lvl>
    <w:lvl w:ilvl="8" w:tplc="0C0A0005" w:tentative="1">
      <w:start w:val="1"/>
      <w:numFmt w:val="bullet"/>
      <w:lvlText w:val=""/>
      <w:lvlJc w:val="left"/>
      <w:pPr>
        <w:tabs>
          <w:tab w:val="num" w:pos="9315"/>
        </w:tabs>
        <w:ind w:left="9315" w:hanging="360"/>
      </w:pPr>
      <w:rPr>
        <w:rFonts w:ascii="Wingdings" w:hAnsi="Wingdings" w:hint="default"/>
      </w:rPr>
    </w:lvl>
  </w:abstractNum>
  <w:abstractNum w:abstractNumId="6">
    <w:nsid w:val="6267601A"/>
    <w:multiLevelType w:val="hybridMultilevel"/>
    <w:tmpl w:val="80BE9AAE"/>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nsid w:val="636F7234"/>
    <w:multiLevelType w:val="hybridMultilevel"/>
    <w:tmpl w:val="2A50974A"/>
    <w:lvl w:ilvl="0" w:tplc="71345416">
      <w:numFmt w:val="bullet"/>
      <w:lvlText w:val="-"/>
      <w:lvlJc w:val="left"/>
      <w:pPr>
        <w:tabs>
          <w:tab w:val="num" w:pos="720"/>
        </w:tabs>
        <w:ind w:left="720" w:hanging="360"/>
      </w:pPr>
      <w:rPr>
        <w:rFonts w:ascii="Palatino Linotype" w:eastAsia="Times New Roman" w:hAnsi="Palatino Linotype"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2"/>
  </w:num>
  <w:num w:numId="4">
    <w:abstractNumId w:val="5"/>
  </w:num>
  <w:num w:numId="5">
    <w:abstractNumId w:val="1"/>
  </w:num>
  <w:num w:numId="6">
    <w:abstractNumId w:val="3"/>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drawingGridHorizontalSpacing w:val="120"/>
  <w:displayHorizontalDrawingGridEvery w:val="2"/>
  <w:displayVerticalDrawingGridEvery w:val="2"/>
  <w:characterSpacingControl w:val="doNotCompress"/>
  <w:hdrShapeDefaults>
    <o:shapedefaults v:ext="edit" spidmax="2055"/>
  </w:hdrShapeDefaults>
  <w:footnotePr>
    <w:footnote w:id="-1"/>
    <w:footnote w:id="0"/>
  </w:footnotePr>
  <w:endnotePr>
    <w:endnote w:id="-1"/>
    <w:endnote w:id="0"/>
  </w:endnotePr>
  <w:compat/>
  <w:rsids>
    <w:rsidRoot w:val="00CC25A7"/>
    <w:rsid w:val="00001A40"/>
    <w:rsid w:val="00001E27"/>
    <w:rsid w:val="00003BF7"/>
    <w:rsid w:val="00004E77"/>
    <w:rsid w:val="00004FBD"/>
    <w:rsid w:val="00010DBE"/>
    <w:rsid w:val="00011492"/>
    <w:rsid w:val="000122D2"/>
    <w:rsid w:val="000124C8"/>
    <w:rsid w:val="00014AE4"/>
    <w:rsid w:val="00015143"/>
    <w:rsid w:val="00015E1F"/>
    <w:rsid w:val="000173A3"/>
    <w:rsid w:val="000200FE"/>
    <w:rsid w:val="00020435"/>
    <w:rsid w:val="00021560"/>
    <w:rsid w:val="00022028"/>
    <w:rsid w:val="000223FA"/>
    <w:rsid w:val="00022A9C"/>
    <w:rsid w:val="00023864"/>
    <w:rsid w:val="00023890"/>
    <w:rsid w:val="00023AC5"/>
    <w:rsid w:val="00024155"/>
    <w:rsid w:val="00024389"/>
    <w:rsid w:val="00024E54"/>
    <w:rsid w:val="00025459"/>
    <w:rsid w:val="0002623D"/>
    <w:rsid w:val="0002794A"/>
    <w:rsid w:val="0003045B"/>
    <w:rsid w:val="000319D5"/>
    <w:rsid w:val="000329C3"/>
    <w:rsid w:val="00032FCE"/>
    <w:rsid w:val="0003356D"/>
    <w:rsid w:val="00034C6A"/>
    <w:rsid w:val="0003538F"/>
    <w:rsid w:val="00035C95"/>
    <w:rsid w:val="000368FF"/>
    <w:rsid w:val="00036A33"/>
    <w:rsid w:val="000375C5"/>
    <w:rsid w:val="0003763F"/>
    <w:rsid w:val="00037E38"/>
    <w:rsid w:val="00037FA5"/>
    <w:rsid w:val="00040499"/>
    <w:rsid w:val="0004069B"/>
    <w:rsid w:val="0004118C"/>
    <w:rsid w:val="00041B8C"/>
    <w:rsid w:val="00041F48"/>
    <w:rsid w:val="0004202C"/>
    <w:rsid w:val="000426D7"/>
    <w:rsid w:val="00042827"/>
    <w:rsid w:val="00043C1E"/>
    <w:rsid w:val="00043DBB"/>
    <w:rsid w:val="00043ED0"/>
    <w:rsid w:val="00044BAB"/>
    <w:rsid w:val="0004596E"/>
    <w:rsid w:val="000478A2"/>
    <w:rsid w:val="000503AE"/>
    <w:rsid w:val="0005093C"/>
    <w:rsid w:val="000517F0"/>
    <w:rsid w:val="000545FA"/>
    <w:rsid w:val="0005527C"/>
    <w:rsid w:val="000557A2"/>
    <w:rsid w:val="00056778"/>
    <w:rsid w:val="0005756A"/>
    <w:rsid w:val="0006057D"/>
    <w:rsid w:val="0006094F"/>
    <w:rsid w:val="00060D43"/>
    <w:rsid w:val="00060DD5"/>
    <w:rsid w:val="00060E8C"/>
    <w:rsid w:val="00061176"/>
    <w:rsid w:val="00061263"/>
    <w:rsid w:val="000614E7"/>
    <w:rsid w:val="000617E8"/>
    <w:rsid w:val="0006236B"/>
    <w:rsid w:val="00062F12"/>
    <w:rsid w:val="00063ECE"/>
    <w:rsid w:val="000641A8"/>
    <w:rsid w:val="000641C2"/>
    <w:rsid w:val="00064507"/>
    <w:rsid w:val="0006472B"/>
    <w:rsid w:val="00064CE4"/>
    <w:rsid w:val="000656F0"/>
    <w:rsid w:val="00065B22"/>
    <w:rsid w:val="00067140"/>
    <w:rsid w:val="00067267"/>
    <w:rsid w:val="00067A11"/>
    <w:rsid w:val="00070DF4"/>
    <w:rsid w:val="00071961"/>
    <w:rsid w:val="00071CFE"/>
    <w:rsid w:val="00071E99"/>
    <w:rsid w:val="0007272F"/>
    <w:rsid w:val="00072F60"/>
    <w:rsid w:val="00073147"/>
    <w:rsid w:val="0007363E"/>
    <w:rsid w:val="000739FD"/>
    <w:rsid w:val="00075FD2"/>
    <w:rsid w:val="00076513"/>
    <w:rsid w:val="00080660"/>
    <w:rsid w:val="0008138C"/>
    <w:rsid w:val="0008216B"/>
    <w:rsid w:val="000821E4"/>
    <w:rsid w:val="000823A0"/>
    <w:rsid w:val="00082EB3"/>
    <w:rsid w:val="00082F44"/>
    <w:rsid w:val="000835EF"/>
    <w:rsid w:val="0008476F"/>
    <w:rsid w:val="00084835"/>
    <w:rsid w:val="00085725"/>
    <w:rsid w:val="00086297"/>
    <w:rsid w:val="00086A0F"/>
    <w:rsid w:val="000903CA"/>
    <w:rsid w:val="00090544"/>
    <w:rsid w:val="000915C0"/>
    <w:rsid w:val="00091E88"/>
    <w:rsid w:val="00092C20"/>
    <w:rsid w:val="00092EC3"/>
    <w:rsid w:val="000944ED"/>
    <w:rsid w:val="000945FE"/>
    <w:rsid w:val="000951AC"/>
    <w:rsid w:val="000955B1"/>
    <w:rsid w:val="00095F17"/>
    <w:rsid w:val="000968AF"/>
    <w:rsid w:val="00096902"/>
    <w:rsid w:val="00097659"/>
    <w:rsid w:val="000A0226"/>
    <w:rsid w:val="000A08AE"/>
    <w:rsid w:val="000A12F1"/>
    <w:rsid w:val="000A15E7"/>
    <w:rsid w:val="000A1E77"/>
    <w:rsid w:val="000A1FFF"/>
    <w:rsid w:val="000A24D5"/>
    <w:rsid w:val="000A29A9"/>
    <w:rsid w:val="000A2BB6"/>
    <w:rsid w:val="000A30A8"/>
    <w:rsid w:val="000A363A"/>
    <w:rsid w:val="000A39B5"/>
    <w:rsid w:val="000A4700"/>
    <w:rsid w:val="000A4BA7"/>
    <w:rsid w:val="000A54C2"/>
    <w:rsid w:val="000A59D6"/>
    <w:rsid w:val="000A6534"/>
    <w:rsid w:val="000A6E45"/>
    <w:rsid w:val="000A70A0"/>
    <w:rsid w:val="000B0486"/>
    <w:rsid w:val="000B06A4"/>
    <w:rsid w:val="000B085C"/>
    <w:rsid w:val="000B0DED"/>
    <w:rsid w:val="000B0E61"/>
    <w:rsid w:val="000B13CA"/>
    <w:rsid w:val="000B1885"/>
    <w:rsid w:val="000B18F0"/>
    <w:rsid w:val="000B34C8"/>
    <w:rsid w:val="000B36F9"/>
    <w:rsid w:val="000B38EB"/>
    <w:rsid w:val="000B3BD4"/>
    <w:rsid w:val="000B4BE0"/>
    <w:rsid w:val="000B5023"/>
    <w:rsid w:val="000B51A7"/>
    <w:rsid w:val="000B5ECE"/>
    <w:rsid w:val="000B6A26"/>
    <w:rsid w:val="000B731A"/>
    <w:rsid w:val="000B75C3"/>
    <w:rsid w:val="000B775C"/>
    <w:rsid w:val="000B7904"/>
    <w:rsid w:val="000C058C"/>
    <w:rsid w:val="000C1C5A"/>
    <w:rsid w:val="000C2013"/>
    <w:rsid w:val="000C361D"/>
    <w:rsid w:val="000C3BDE"/>
    <w:rsid w:val="000C3D4C"/>
    <w:rsid w:val="000C5176"/>
    <w:rsid w:val="000C5F49"/>
    <w:rsid w:val="000C6AC3"/>
    <w:rsid w:val="000C730C"/>
    <w:rsid w:val="000C7BF1"/>
    <w:rsid w:val="000D0785"/>
    <w:rsid w:val="000D0924"/>
    <w:rsid w:val="000D0A53"/>
    <w:rsid w:val="000D1350"/>
    <w:rsid w:val="000D16B7"/>
    <w:rsid w:val="000D1782"/>
    <w:rsid w:val="000D1B8E"/>
    <w:rsid w:val="000D2B68"/>
    <w:rsid w:val="000D38FC"/>
    <w:rsid w:val="000D3924"/>
    <w:rsid w:val="000D3957"/>
    <w:rsid w:val="000D41C0"/>
    <w:rsid w:val="000D4D45"/>
    <w:rsid w:val="000D4ECA"/>
    <w:rsid w:val="000D4F14"/>
    <w:rsid w:val="000D57DB"/>
    <w:rsid w:val="000D5DB4"/>
    <w:rsid w:val="000D6932"/>
    <w:rsid w:val="000D6F0E"/>
    <w:rsid w:val="000D7FF8"/>
    <w:rsid w:val="000E055D"/>
    <w:rsid w:val="000E0B27"/>
    <w:rsid w:val="000E14A0"/>
    <w:rsid w:val="000E2378"/>
    <w:rsid w:val="000E3962"/>
    <w:rsid w:val="000E3C6D"/>
    <w:rsid w:val="000E3DF0"/>
    <w:rsid w:val="000E3F46"/>
    <w:rsid w:val="000E6656"/>
    <w:rsid w:val="000E68AA"/>
    <w:rsid w:val="000E6A82"/>
    <w:rsid w:val="000E77A8"/>
    <w:rsid w:val="000F0CFC"/>
    <w:rsid w:val="000F11BA"/>
    <w:rsid w:val="000F1C36"/>
    <w:rsid w:val="000F1D05"/>
    <w:rsid w:val="000F2AFB"/>
    <w:rsid w:val="000F2DA3"/>
    <w:rsid w:val="000F49AE"/>
    <w:rsid w:val="000F50C3"/>
    <w:rsid w:val="000F6241"/>
    <w:rsid w:val="000F6BFC"/>
    <w:rsid w:val="000F71C5"/>
    <w:rsid w:val="001004BA"/>
    <w:rsid w:val="00101E9F"/>
    <w:rsid w:val="00102316"/>
    <w:rsid w:val="0010255B"/>
    <w:rsid w:val="00103464"/>
    <w:rsid w:val="001038E0"/>
    <w:rsid w:val="001040C3"/>
    <w:rsid w:val="00104F59"/>
    <w:rsid w:val="0010516F"/>
    <w:rsid w:val="001055C7"/>
    <w:rsid w:val="00107442"/>
    <w:rsid w:val="0010756F"/>
    <w:rsid w:val="00107840"/>
    <w:rsid w:val="001078D2"/>
    <w:rsid w:val="001100CA"/>
    <w:rsid w:val="00111984"/>
    <w:rsid w:val="001120EF"/>
    <w:rsid w:val="001128D2"/>
    <w:rsid w:val="001131F9"/>
    <w:rsid w:val="001141D2"/>
    <w:rsid w:val="00114CFB"/>
    <w:rsid w:val="00114D02"/>
    <w:rsid w:val="0011516C"/>
    <w:rsid w:val="001166B1"/>
    <w:rsid w:val="001166DE"/>
    <w:rsid w:val="0011768B"/>
    <w:rsid w:val="00120362"/>
    <w:rsid w:val="001204EE"/>
    <w:rsid w:val="00120A1A"/>
    <w:rsid w:val="001216BC"/>
    <w:rsid w:val="001228C0"/>
    <w:rsid w:val="00122B83"/>
    <w:rsid w:val="001237DE"/>
    <w:rsid w:val="00123C38"/>
    <w:rsid w:val="00123F23"/>
    <w:rsid w:val="0012456F"/>
    <w:rsid w:val="00125276"/>
    <w:rsid w:val="00126555"/>
    <w:rsid w:val="00126F2D"/>
    <w:rsid w:val="00127A25"/>
    <w:rsid w:val="0013063B"/>
    <w:rsid w:val="00130A2E"/>
    <w:rsid w:val="00131171"/>
    <w:rsid w:val="00131532"/>
    <w:rsid w:val="00132711"/>
    <w:rsid w:val="00132D17"/>
    <w:rsid w:val="0013323C"/>
    <w:rsid w:val="001339A7"/>
    <w:rsid w:val="001352FF"/>
    <w:rsid w:val="00135EF8"/>
    <w:rsid w:val="001361F3"/>
    <w:rsid w:val="00136399"/>
    <w:rsid w:val="00136842"/>
    <w:rsid w:val="001378BC"/>
    <w:rsid w:val="00137A48"/>
    <w:rsid w:val="00140615"/>
    <w:rsid w:val="001416EF"/>
    <w:rsid w:val="001430D4"/>
    <w:rsid w:val="00143218"/>
    <w:rsid w:val="001436C4"/>
    <w:rsid w:val="00143E26"/>
    <w:rsid w:val="00144411"/>
    <w:rsid w:val="001447E2"/>
    <w:rsid w:val="00146A72"/>
    <w:rsid w:val="00146AB5"/>
    <w:rsid w:val="001505F5"/>
    <w:rsid w:val="00150E1B"/>
    <w:rsid w:val="00150EC5"/>
    <w:rsid w:val="001510AC"/>
    <w:rsid w:val="0015225A"/>
    <w:rsid w:val="00152A8C"/>
    <w:rsid w:val="00152BA5"/>
    <w:rsid w:val="00152EDB"/>
    <w:rsid w:val="001540B5"/>
    <w:rsid w:val="001544F9"/>
    <w:rsid w:val="001548FF"/>
    <w:rsid w:val="0015751D"/>
    <w:rsid w:val="00157E1E"/>
    <w:rsid w:val="00160A68"/>
    <w:rsid w:val="00161D82"/>
    <w:rsid w:val="00162BA0"/>
    <w:rsid w:val="0016345E"/>
    <w:rsid w:val="001640A2"/>
    <w:rsid w:val="0016508F"/>
    <w:rsid w:val="00165D2D"/>
    <w:rsid w:val="00166028"/>
    <w:rsid w:val="0016650D"/>
    <w:rsid w:val="001669C4"/>
    <w:rsid w:val="00166DFB"/>
    <w:rsid w:val="00167B52"/>
    <w:rsid w:val="0017084C"/>
    <w:rsid w:val="00170E7E"/>
    <w:rsid w:val="00171398"/>
    <w:rsid w:val="00171A29"/>
    <w:rsid w:val="00172352"/>
    <w:rsid w:val="00172495"/>
    <w:rsid w:val="001725F0"/>
    <w:rsid w:val="00172C84"/>
    <w:rsid w:val="00173E26"/>
    <w:rsid w:val="00174008"/>
    <w:rsid w:val="00174221"/>
    <w:rsid w:val="0017423F"/>
    <w:rsid w:val="00174D70"/>
    <w:rsid w:val="0017561E"/>
    <w:rsid w:val="0017589B"/>
    <w:rsid w:val="001763F1"/>
    <w:rsid w:val="00176CEA"/>
    <w:rsid w:val="00176D4E"/>
    <w:rsid w:val="001772BF"/>
    <w:rsid w:val="00177F68"/>
    <w:rsid w:val="00180914"/>
    <w:rsid w:val="00181404"/>
    <w:rsid w:val="0018155A"/>
    <w:rsid w:val="001827B0"/>
    <w:rsid w:val="0018284E"/>
    <w:rsid w:val="00182BCB"/>
    <w:rsid w:val="00183092"/>
    <w:rsid w:val="00183B6F"/>
    <w:rsid w:val="001845B3"/>
    <w:rsid w:val="00184B31"/>
    <w:rsid w:val="00185C5B"/>
    <w:rsid w:val="0018681F"/>
    <w:rsid w:val="00186E28"/>
    <w:rsid w:val="00186F57"/>
    <w:rsid w:val="00186FFF"/>
    <w:rsid w:val="00187683"/>
    <w:rsid w:val="00190243"/>
    <w:rsid w:val="00190930"/>
    <w:rsid w:val="00190C96"/>
    <w:rsid w:val="00192963"/>
    <w:rsid w:val="001944B4"/>
    <w:rsid w:val="001946F4"/>
    <w:rsid w:val="00194ADF"/>
    <w:rsid w:val="001951E0"/>
    <w:rsid w:val="00196AA7"/>
    <w:rsid w:val="00197D6F"/>
    <w:rsid w:val="001A08B0"/>
    <w:rsid w:val="001A0B76"/>
    <w:rsid w:val="001A279D"/>
    <w:rsid w:val="001A2856"/>
    <w:rsid w:val="001A3F8E"/>
    <w:rsid w:val="001A4085"/>
    <w:rsid w:val="001A57A4"/>
    <w:rsid w:val="001A5EFA"/>
    <w:rsid w:val="001A692E"/>
    <w:rsid w:val="001A73B8"/>
    <w:rsid w:val="001B02A1"/>
    <w:rsid w:val="001B02B0"/>
    <w:rsid w:val="001B042F"/>
    <w:rsid w:val="001B1AF2"/>
    <w:rsid w:val="001B216A"/>
    <w:rsid w:val="001B2B38"/>
    <w:rsid w:val="001B2C54"/>
    <w:rsid w:val="001B3D8A"/>
    <w:rsid w:val="001B531A"/>
    <w:rsid w:val="001B57B6"/>
    <w:rsid w:val="001B6028"/>
    <w:rsid w:val="001B61D2"/>
    <w:rsid w:val="001B6F14"/>
    <w:rsid w:val="001B7E0B"/>
    <w:rsid w:val="001C24E7"/>
    <w:rsid w:val="001C2D18"/>
    <w:rsid w:val="001C30A5"/>
    <w:rsid w:val="001C3439"/>
    <w:rsid w:val="001C362F"/>
    <w:rsid w:val="001C36E3"/>
    <w:rsid w:val="001C40EB"/>
    <w:rsid w:val="001C462D"/>
    <w:rsid w:val="001C5C16"/>
    <w:rsid w:val="001C7828"/>
    <w:rsid w:val="001C796C"/>
    <w:rsid w:val="001C7CA5"/>
    <w:rsid w:val="001C7E25"/>
    <w:rsid w:val="001D0CC8"/>
    <w:rsid w:val="001D0F1B"/>
    <w:rsid w:val="001D1302"/>
    <w:rsid w:val="001D1563"/>
    <w:rsid w:val="001D16C5"/>
    <w:rsid w:val="001D1771"/>
    <w:rsid w:val="001D1E03"/>
    <w:rsid w:val="001D2C97"/>
    <w:rsid w:val="001D308C"/>
    <w:rsid w:val="001D3092"/>
    <w:rsid w:val="001D3511"/>
    <w:rsid w:val="001D3AAD"/>
    <w:rsid w:val="001D52BA"/>
    <w:rsid w:val="001E0F53"/>
    <w:rsid w:val="001E1748"/>
    <w:rsid w:val="001E1CAE"/>
    <w:rsid w:val="001E3CF4"/>
    <w:rsid w:val="001E4DEE"/>
    <w:rsid w:val="001E57EC"/>
    <w:rsid w:val="001E5F1B"/>
    <w:rsid w:val="001E6632"/>
    <w:rsid w:val="001E6C22"/>
    <w:rsid w:val="001E765D"/>
    <w:rsid w:val="001F0236"/>
    <w:rsid w:val="001F2B4C"/>
    <w:rsid w:val="001F32CA"/>
    <w:rsid w:val="001F5027"/>
    <w:rsid w:val="001F54D8"/>
    <w:rsid w:val="001F60A2"/>
    <w:rsid w:val="001F65E1"/>
    <w:rsid w:val="002003B1"/>
    <w:rsid w:val="002009AF"/>
    <w:rsid w:val="00200F1A"/>
    <w:rsid w:val="00201E89"/>
    <w:rsid w:val="00202578"/>
    <w:rsid w:val="0020271B"/>
    <w:rsid w:val="00202EAD"/>
    <w:rsid w:val="00203003"/>
    <w:rsid w:val="0020302E"/>
    <w:rsid w:val="0020386F"/>
    <w:rsid w:val="002045D6"/>
    <w:rsid w:val="00205500"/>
    <w:rsid w:val="002058DD"/>
    <w:rsid w:val="00205F1D"/>
    <w:rsid w:val="002079B2"/>
    <w:rsid w:val="00207D26"/>
    <w:rsid w:val="002102D8"/>
    <w:rsid w:val="00211000"/>
    <w:rsid w:val="00212BAE"/>
    <w:rsid w:val="00213091"/>
    <w:rsid w:val="00213DF8"/>
    <w:rsid w:val="00214C9F"/>
    <w:rsid w:val="0021520F"/>
    <w:rsid w:val="00216461"/>
    <w:rsid w:val="00216892"/>
    <w:rsid w:val="00217276"/>
    <w:rsid w:val="0021777E"/>
    <w:rsid w:val="0021795D"/>
    <w:rsid w:val="00217C46"/>
    <w:rsid w:val="00217F65"/>
    <w:rsid w:val="002200F4"/>
    <w:rsid w:val="00220669"/>
    <w:rsid w:val="002210F6"/>
    <w:rsid w:val="0022166B"/>
    <w:rsid w:val="00222446"/>
    <w:rsid w:val="00223391"/>
    <w:rsid w:val="00223E83"/>
    <w:rsid w:val="002249FD"/>
    <w:rsid w:val="00224F3A"/>
    <w:rsid w:val="0022515B"/>
    <w:rsid w:val="002259D6"/>
    <w:rsid w:val="0022606F"/>
    <w:rsid w:val="00226DC2"/>
    <w:rsid w:val="002273BB"/>
    <w:rsid w:val="002276BE"/>
    <w:rsid w:val="00227A06"/>
    <w:rsid w:val="00230130"/>
    <w:rsid w:val="002313F7"/>
    <w:rsid w:val="00233520"/>
    <w:rsid w:val="00234585"/>
    <w:rsid w:val="00235C0D"/>
    <w:rsid w:val="002365C0"/>
    <w:rsid w:val="00236E77"/>
    <w:rsid w:val="00237559"/>
    <w:rsid w:val="0024012F"/>
    <w:rsid w:val="002417D6"/>
    <w:rsid w:val="00241C0D"/>
    <w:rsid w:val="002437D7"/>
    <w:rsid w:val="002443BA"/>
    <w:rsid w:val="0024672B"/>
    <w:rsid w:val="00246FF7"/>
    <w:rsid w:val="00247A58"/>
    <w:rsid w:val="00250978"/>
    <w:rsid w:val="00251EF6"/>
    <w:rsid w:val="00253C6C"/>
    <w:rsid w:val="00255043"/>
    <w:rsid w:val="00255735"/>
    <w:rsid w:val="00256562"/>
    <w:rsid w:val="0025742F"/>
    <w:rsid w:val="00257CB2"/>
    <w:rsid w:val="0026056E"/>
    <w:rsid w:val="002615F7"/>
    <w:rsid w:val="00261607"/>
    <w:rsid w:val="0026204C"/>
    <w:rsid w:val="00262303"/>
    <w:rsid w:val="00262FA4"/>
    <w:rsid w:val="0026342E"/>
    <w:rsid w:val="00265535"/>
    <w:rsid w:val="00265BEB"/>
    <w:rsid w:val="002673D5"/>
    <w:rsid w:val="002675AB"/>
    <w:rsid w:val="00267C59"/>
    <w:rsid w:val="00270288"/>
    <w:rsid w:val="00270C68"/>
    <w:rsid w:val="00271409"/>
    <w:rsid w:val="0027207A"/>
    <w:rsid w:val="00273FC9"/>
    <w:rsid w:val="0027427E"/>
    <w:rsid w:val="00275C8A"/>
    <w:rsid w:val="00277D0D"/>
    <w:rsid w:val="00277DE8"/>
    <w:rsid w:val="00277E16"/>
    <w:rsid w:val="002822CF"/>
    <w:rsid w:val="00284B15"/>
    <w:rsid w:val="00284E22"/>
    <w:rsid w:val="00285B97"/>
    <w:rsid w:val="0028679E"/>
    <w:rsid w:val="00287550"/>
    <w:rsid w:val="00287A30"/>
    <w:rsid w:val="00287E92"/>
    <w:rsid w:val="00290A2B"/>
    <w:rsid w:val="002918B1"/>
    <w:rsid w:val="00292285"/>
    <w:rsid w:val="00292AC8"/>
    <w:rsid w:val="00292C53"/>
    <w:rsid w:val="00293B02"/>
    <w:rsid w:val="00294AA5"/>
    <w:rsid w:val="00295109"/>
    <w:rsid w:val="002961D0"/>
    <w:rsid w:val="00296CDA"/>
    <w:rsid w:val="0029723E"/>
    <w:rsid w:val="002976BB"/>
    <w:rsid w:val="002A2FAF"/>
    <w:rsid w:val="002A42BA"/>
    <w:rsid w:val="002A4C16"/>
    <w:rsid w:val="002A64B0"/>
    <w:rsid w:val="002A730E"/>
    <w:rsid w:val="002A7D15"/>
    <w:rsid w:val="002B08F4"/>
    <w:rsid w:val="002B166D"/>
    <w:rsid w:val="002B16F3"/>
    <w:rsid w:val="002B20B2"/>
    <w:rsid w:val="002B2898"/>
    <w:rsid w:val="002B2CC7"/>
    <w:rsid w:val="002B3A7C"/>
    <w:rsid w:val="002B43EB"/>
    <w:rsid w:val="002B4B57"/>
    <w:rsid w:val="002B4C31"/>
    <w:rsid w:val="002B5AB0"/>
    <w:rsid w:val="002B5AD2"/>
    <w:rsid w:val="002B6053"/>
    <w:rsid w:val="002B6450"/>
    <w:rsid w:val="002B6B65"/>
    <w:rsid w:val="002B7252"/>
    <w:rsid w:val="002B7837"/>
    <w:rsid w:val="002B79F4"/>
    <w:rsid w:val="002B7EF4"/>
    <w:rsid w:val="002C0337"/>
    <w:rsid w:val="002C2266"/>
    <w:rsid w:val="002C22B8"/>
    <w:rsid w:val="002C22C2"/>
    <w:rsid w:val="002C22F9"/>
    <w:rsid w:val="002C26BA"/>
    <w:rsid w:val="002C2AB0"/>
    <w:rsid w:val="002C564B"/>
    <w:rsid w:val="002C59E5"/>
    <w:rsid w:val="002C694E"/>
    <w:rsid w:val="002C6E44"/>
    <w:rsid w:val="002C7F0D"/>
    <w:rsid w:val="002D05DE"/>
    <w:rsid w:val="002D0A93"/>
    <w:rsid w:val="002D0F82"/>
    <w:rsid w:val="002D2708"/>
    <w:rsid w:val="002D2A47"/>
    <w:rsid w:val="002D3205"/>
    <w:rsid w:val="002D369C"/>
    <w:rsid w:val="002D48B4"/>
    <w:rsid w:val="002D4ABA"/>
    <w:rsid w:val="002D6B5D"/>
    <w:rsid w:val="002E0E17"/>
    <w:rsid w:val="002E1932"/>
    <w:rsid w:val="002E1E61"/>
    <w:rsid w:val="002E2BD6"/>
    <w:rsid w:val="002E2E18"/>
    <w:rsid w:val="002E330A"/>
    <w:rsid w:val="002E35A3"/>
    <w:rsid w:val="002E3E9E"/>
    <w:rsid w:val="002E48C5"/>
    <w:rsid w:val="002E5C93"/>
    <w:rsid w:val="002E6031"/>
    <w:rsid w:val="002E6889"/>
    <w:rsid w:val="002E6ABC"/>
    <w:rsid w:val="002E6E8F"/>
    <w:rsid w:val="002E72E0"/>
    <w:rsid w:val="002F05FB"/>
    <w:rsid w:val="002F12A9"/>
    <w:rsid w:val="002F15D1"/>
    <w:rsid w:val="002F1D8C"/>
    <w:rsid w:val="002F23EF"/>
    <w:rsid w:val="002F3E72"/>
    <w:rsid w:val="002F4A35"/>
    <w:rsid w:val="002F55AE"/>
    <w:rsid w:val="002F55F9"/>
    <w:rsid w:val="002F6065"/>
    <w:rsid w:val="002F61A9"/>
    <w:rsid w:val="002F641B"/>
    <w:rsid w:val="002F6ACF"/>
    <w:rsid w:val="002F7BA2"/>
    <w:rsid w:val="002F7E3D"/>
    <w:rsid w:val="002F7F2C"/>
    <w:rsid w:val="0030012F"/>
    <w:rsid w:val="00300270"/>
    <w:rsid w:val="003010D3"/>
    <w:rsid w:val="00301696"/>
    <w:rsid w:val="00301E8F"/>
    <w:rsid w:val="00303060"/>
    <w:rsid w:val="00306E2F"/>
    <w:rsid w:val="00307024"/>
    <w:rsid w:val="003108C8"/>
    <w:rsid w:val="00310FB0"/>
    <w:rsid w:val="00311F74"/>
    <w:rsid w:val="00312197"/>
    <w:rsid w:val="00312D6A"/>
    <w:rsid w:val="00314972"/>
    <w:rsid w:val="00315932"/>
    <w:rsid w:val="0032003A"/>
    <w:rsid w:val="0032039F"/>
    <w:rsid w:val="00320AEC"/>
    <w:rsid w:val="00320FA7"/>
    <w:rsid w:val="00321130"/>
    <w:rsid w:val="0032225D"/>
    <w:rsid w:val="00322E88"/>
    <w:rsid w:val="00323018"/>
    <w:rsid w:val="00323879"/>
    <w:rsid w:val="00323CC8"/>
    <w:rsid w:val="003243E4"/>
    <w:rsid w:val="00324786"/>
    <w:rsid w:val="00324B21"/>
    <w:rsid w:val="00325F41"/>
    <w:rsid w:val="003260A0"/>
    <w:rsid w:val="00326272"/>
    <w:rsid w:val="00326301"/>
    <w:rsid w:val="0032730D"/>
    <w:rsid w:val="00327F24"/>
    <w:rsid w:val="00327FF1"/>
    <w:rsid w:val="003310EF"/>
    <w:rsid w:val="00331942"/>
    <w:rsid w:val="00333229"/>
    <w:rsid w:val="00333734"/>
    <w:rsid w:val="0033385C"/>
    <w:rsid w:val="00333B6B"/>
    <w:rsid w:val="003341C5"/>
    <w:rsid w:val="003342D0"/>
    <w:rsid w:val="0033450F"/>
    <w:rsid w:val="003356C8"/>
    <w:rsid w:val="00336312"/>
    <w:rsid w:val="00336D8C"/>
    <w:rsid w:val="00337F0A"/>
    <w:rsid w:val="003407AB"/>
    <w:rsid w:val="00340DA6"/>
    <w:rsid w:val="00340F45"/>
    <w:rsid w:val="00341060"/>
    <w:rsid w:val="0034140C"/>
    <w:rsid w:val="00341723"/>
    <w:rsid w:val="0034188F"/>
    <w:rsid w:val="00343001"/>
    <w:rsid w:val="003434F5"/>
    <w:rsid w:val="00343502"/>
    <w:rsid w:val="00343926"/>
    <w:rsid w:val="00343A20"/>
    <w:rsid w:val="00344158"/>
    <w:rsid w:val="00345CFF"/>
    <w:rsid w:val="00345DDB"/>
    <w:rsid w:val="00346044"/>
    <w:rsid w:val="0034688D"/>
    <w:rsid w:val="00347297"/>
    <w:rsid w:val="00351437"/>
    <w:rsid w:val="003521A9"/>
    <w:rsid w:val="0035262E"/>
    <w:rsid w:val="00353081"/>
    <w:rsid w:val="00353163"/>
    <w:rsid w:val="00353404"/>
    <w:rsid w:val="0035363B"/>
    <w:rsid w:val="00353716"/>
    <w:rsid w:val="003537C8"/>
    <w:rsid w:val="00353882"/>
    <w:rsid w:val="00354B09"/>
    <w:rsid w:val="00355274"/>
    <w:rsid w:val="00356922"/>
    <w:rsid w:val="00357777"/>
    <w:rsid w:val="00360636"/>
    <w:rsid w:val="003609D9"/>
    <w:rsid w:val="003609FC"/>
    <w:rsid w:val="00360DAF"/>
    <w:rsid w:val="003625AC"/>
    <w:rsid w:val="00362826"/>
    <w:rsid w:val="003631FF"/>
    <w:rsid w:val="0036379E"/>
    <w:rsid w:val="00363882"/>
    <w:rsid w:val="00363C04"/>
    <w:rsid w:val="003642A3"/>
    <w:rsid w:val="0036436B"/>
    <w:rsid w:val="00364B81"/>
    <w:rsid w:val="003657D3"/>
    <w:rsid w:val="00365A49"/>
    <w:rsid w:val="00370AD5"/>
    <w:rsid w:val="0037182E"/>
    <w:rsid w:val="00371D14"/>
    <w:rsid w:val="0037278D"/>
    <w:rsid w:val="0037446B"/>
    <w:rsid w:val="00375D92"/>
    <w:rsid w:val="0037710B"/>
    <w:rsid w:val="00377376"/>
    <w:rsid w:val="00377E2E"/>
    <w:rsid w:val="0038027D"/>
    <w:rsid w:val="00380969"/>
    <w:rsid w:val="00380A11"/>
    <w:rsid w:val="00380F1C"/>
    <w:rsid w:val="00381826"/>
    <w:rsid w:val="00381DFB"/>
    <w:rsid w:val="00381EFC"/>
    <w:rsid w:val="0038241D"/>
    <w:rsid w:val="0038410D"/>
    <w:rsid w:val="00384472"/>
    <w:rsid w:val="00386E1C"/>
    <w:rsid w:val="00387245"/>
    <w:rsid w:val="00387D91"/>
    <w:rsid w:val="00387E75"/>
    <w:rsid w:val="00390724"/>
    <w:rsid w:val="0039154C"/>
    <w:rsid w:val="00391D67"/>
    <w:rsid w:val="0039298A"/>
    <w:rsid w:val="00393140"/>
    <w:rsid w:val="0039356D"/>
    <w:rsid w:val="003938B9"/>
    <w:rsid w:val="00393A8A"/>
    <w:rsid w:val="003955D5"/>
    <w:rsid w:val="003A0538"/>
    <w:rsid w:val="003A1EEC"/>
    <w:rsid w:val="003A26CA"/>
    <w:rsid w:val="003A273C"/>
    <w:rsid w:val="003A2F74"/>
    <w:rsid w:val="003A354B"/>
    <w:rsid w:val="003A4808"/>
    <w:rsid w:val="003A5772"/>
    <w:rsid w:val="003A5D69"/>
    <w:rsid w:val="003A5E82"/>
    <w:rsid w:val="003B0450"/>
    <w:rsid w:val="003B1332"/>
    <w:rsid w:val="003B16A9"/>
    <w:rsid w:val="003B1AEC"/>
    <w:rsid w:val="003B1C5F"/>
    <w:rsid w:val="003B309C"/>
    <w:rsid w:val="003B54B4"/>
    <w:rsid w:val="003B5E84"/>
    <w:rsid w:val="003B7628"/>
    <w:rsid w:val="003B7FF8"/>
    <w:rsid w:val="003C02F8"/>
    <w:rsid w:val="003C0C3E"/>
    <w:rsid w:val="003C1055"/>
    <w:rsid w:val="003C1447"/>
    <w:rsid w:val="003C14F1"/>
    <w:rsid w:val="003C3DE8"/>
    <w:rsid w:val="003C3ECB"/>
    <w:rsid w:val="003C403C"/>
    <w:rsid w:val="003C451F"/>
    <w:rsid w:val="003C5637"/>
    <w:rsid w:val="003C5E87"/>
    <w:rsid w:val="003C5E8E"/>
    <w:rsid w:val="003C678A"/>
    <w:rsid w:val="003C696C"/>
    <w:rsid w:val="003C6DD6"/>
    <w:rsid w:val="003C6ED7"/>
    <w:rsid w:val="003C7201"/>
    <w:rsid w:val="003C7970"/>
    <w:rsid w:val="003D0435"/>
    <w:rsid w:val="003D0FBF"/>
    <w:rsid w:val="003D1250"/>
    <w:rsid w:val="003D1875"/>
    <w:rsid w:val="003D1DAB"/>
    <w:rsid w:val="003D21B9"/>
    <w:rsid w:val="003D274E"/>
    <w:rsid w:val="003D2955"/>
    <w:rsid w:val="003D29F8"/>
    <w:rsid w:val="003D31ED"/>
    <w:rsid w:val="003D49AC"/>
    <w:rsid w:val="003D54E7"/>
    <w:rsid w:val="003D5538"/>
    <w:rsid w:val="003D57F8"/>
    <w:rsid w:val="003D5861"/>
    <w:rsid w:val="003D5D97"/>
    <w:rsid w:val="003D5FFD"/>
    <w:rsid w:val="003D7D6D"/>
    <w:rsid w:val="003D7E05"/>
    <w:rsid w:val="003E00E0"/>
    <w:rsid w:val="003E0D5A"/>
    <w:rsid w:val="003E0E08"/>
    <w:rsid w:val="003E1B9A"/>
    <w:rsid w:val="003E1D97"/>
    <w:rsid w:val="003E1F5F"/>
    <w:rsid w:val="003E21EC"/>
    <w:rsid w:val="003E2BE1"/>
    <w:rsid w:val="003E2C63"/>
    <w:rsid w:val="003E5E6A"/>
    <w:rsid w:val="003E665D"/>
    <w:rsid w:val="003E683A"/>
    <w:rsid w:val="003F0724"/>
    <w:rsid w:val="003F16AC"/>
    <w:rsid w:val="003F1FD9"/>
    <w:rsid w:val="003F3477"/>
    <w:rsid w:val="003F38E5"/>
    <w:rsid w:val="003F3CA7"/>
    <w:rsid w:val="003F46C1"/>
    <w:rsid w:val="003F556E"/>
    <w:rsid w:val="003F5F9F"/>
    <w:rsid w:val="003F63B8"/>
    <w:rsid w:val="003F6AC3"/>
    <w:rsid w:val="003F753C"/>
    <w:rsid w:val="00400258"/>
    <w:rsid w:val="004009EB"/>
    <w:rsid w:val="00400BD9"/>
    <w:rsid w:val="00400CDD"/>
    <w:rsid w:val="00401334"/>
    <w:rsid w:val="00401357"/>
    <w:rsid w:val="00401C8C"/>
    <w:rsid w:val="0040260C"/>
    <w:rsid w:val="00403C9E"/>
    <w:rsid w:val="00403E33"/>
    <w:rsid w:val="00404068"/>
    <w:rsid w:val="004044FB"/>
    <w:rsid w:val="00405416"/>
    <w:rsid w:val="00405A6A"/>
    <w:rsid w:val="00406618"/>
    <w:rsid w:val="004074A6"/>
    <w:rsid w:val="00407ACB"/>
    <w:rsid w:val="004100F6"/>
    <w:rsid w:val="00410789"/>
    <w:rsid w:val="004130D8"/>
    <w:rsid w:val="00413C3B"/>
    <w:rsid w:val="0041482F"/>
    <w:rsid w:val="0041657D"/>
    <w:rsid w:val="00416CBB"/>
    <w:rsid w:val="004172A8"/>
    <w:rsid w:val="00417A74"/>
    <w:rsid w:val="00420E28"/>
    <w:rsid w:val="00421F43"/>
    <w:rsid w:val="004221A6"/>
    <w:rsid w:val="004225E2"/>
    <w:rsid w:val="004227A0"/>
    <w:rsid w:val="00422D09"/>
    <w:rsid w:val="00422DC9"/>
    <w:rsid w:val="00423DBE"/>
    <w:rsid w:val="0042538A"/>
    <w:rsid w:val="00426462"/>
    <w:rsid w:val="004268A7"/>
    <w:rsid w:val="0042789C"/>
    <w:rsid w:val="004301F2"/>
    <w:rsid w:val="00432249"/>
    <w:rsid w:val="00433D6A"/>
    <w:rsid w:val="00433ECB"/>
    <w:rsid w:val="0043421A"/>
    <w:rsid w:val="004344E4"/>
    <w:rsid w:val="00434528"/>
    <w:rsid w:val="004352C3"/>
    <w:rsid w:val="00435956"/>
    <w:rsid w:val="00435A85"/>
    <w:rsid w:val="00435BB3"/>
    <w:rsid w:val="00435E15"/>
    <w:rsid w:val="00436357"/>
    <w:rsid w:val="00436920"/>
    <w:rsid w:val="00436F92"/>
    <w:rsid w:val="00436FAC"/>
    <w:rsid w:val="00437539"/>
    <w:rsid w:val="00440216"/>
    <w:rsid w:val="004409AD"/>
    <w:rsid w:val="00440C9A"/>
    <w:rsid w:val="00440EDE"/>
    <w:rsid w:val="0044336A"/>
    <w:rsid w:val="004439F1"/>
    <w:rsid w:val="00443A3E"/>
    <w:rsid w:val="00446286"/>
    <w:rsid w:val="00447834"/>
    <w:rsid w:val="00447BD2"/>
    <w:rsid w:val="00450B98"/>
    <w:rsid w:val="0045115C"/>
    <w:rsid w:val="00453424"/>
    <w:rsid w:val="00453831"/>
    <w:rsid w:val="00453EF1"/>
    <w:rsid w:val="004544D3"/>
    <w:rsid w:val="004563CA"/>
    <w:rsid w:val="00457476"/>
    <w:rsid w:val="00457E93"/>
    <w:rsid w:val="00460015"/>
    <w:rsid w:val="00460097"/>
    <w:rsid w:val="00460170"/>
    <w:rsid w:val="0046018B"/>
    <w:rsid w:val="00460197"/>
    <w:rsid w:val="00460E0C"/>
    <w:rsid w:val="00461048"/>
    <w:rsid w:val="004623ED"/>
    <w:rsid w:val="00462DEE"/>
    <w:rsid w:val="00466254"/>
    <w:rsid w:val="0046657D"/>
    <w:rsid w:val="00467A32"/>
    <w:rsid w:val="00470BE6"/>
    <w:rsid w:val="00471514"/>
    <w:rsid w:val="004721D1"/>
    <w:rsid w:val="004741CA"/>
    <w:rsid w:val="004743E1"/>
    <w:rsid w:val="00474CCB"/>
    <w:rsid w:val="00476036"/>
    <w:rsid w:val="00476852"/>
    <w:rsid w:val="00476F30"/>
    <w:rsid w:val="00477060"/>
    <w:rsid w:val="00477314"/>
    <w:rsid w:val="0048072B"/>
    <w:rsid w:val="00480922"/>
    <w:rsid w:val="0048296E"/>
    <w:rsid w:val="00482DB7"/>
    <w:rsid w:val="00483346"/>
    <w:rsid w:val="00483567"/>
    <w:rsid w:val="00483C95"/>
    <w:rsid w:val="00484373"/>
    <w:rsid w:val="00484758"/>
    <w:rsid w:val="00485943"/>
    <w:rsid w:val="00485E69"/>
    <w:rsid w:val="0048673E"/>
    <w:rsid w:val="00486C9A"/>
    <w:rsid w:val="004873A7"/>
    <w:rsid w:val="004908A8"/>
    <w:rsid w:val="00490BCA"/>
    <w:rsid w:val="00492D47"/>
    <w:rsid w:val="00493520"/>
    <w:rsid w:val="004944EE"/>
    <w:rsid w:val="0049576A"/>
    <w:rsid w:val="00495DBE"/>
    <w:rsid w:val="00495F6A"/>
    <w:rsid w:val="0049730B"/>
    <w:rsid w:val="004A1774"/>
    <w:rsid w:val="004A3885"/>
    <w:rsid w:val="004A47BC"/>
    <w:rsid w:val="004A4CF9"/>
    <w:rsid w:val="004A5656"/>
    <w:rsid w:val="004A5C75"/>
    <w:rsid w:val="004A6DD5"/>
    <w:rsid w:val="004A71C6"/>
    <w:rsid w:val="004A7543"/>
    <w:rsid w:val="004A75CC"/>
    <w:rsid w:val="004B0F1B"/>
    <w:rsid w:val="004B153E"/>
    <w:rsid w:val="004B1D2B"/>
    <w:rsid w:val="004B1F47"/>
    <w:rsid w:val="004B1F65"/>
    <w:rsid w:val="004B2A2A"/>
    <w:rsid w:val="004B2AFA"/>
    <w:rsid w:val="004B3582"/>
    <w:rsid w:val="004B3810"/>
    <w:rsid w:val="004B3A2A"/>
    <w:rsid w:val="004B3CF6"/>
    <w:rsid w:val="004B57FB"/>
    <w:rsid w:val="004B5A86"/>
    <w:rsid w:val="004B5D18"/>
    <w:rsid w:val="004B601A"/>
    <w:rsid w:val="004B672F"/>
    <w:rsid w:val="004B785E"/>
    <w:rsid w:val="004B793E"/>
    <w:rsid w:val="004B7DDA"/>
    <w:rsid w:val="004C1260"/>
    <w:rsid w:val="004C14AD"/>
    <w:rsid w:val="004C19EF"/>
    <w:rsid w:val="004C2660"/>
    <w:rsid w:val="004C2D1F"/>
    <w:rsid w:val="004C2EBB"/>
    <w:rsid w:val="004C2F92"/>
    <w:rsid w:val="004C3909"/>
    <w:rsid w:val="004C3C35"/>
    <w:rsid w:val="004C4354"/>
    <w:rsid w:val="004C488D"/>
    <w:rsid w:val="004C4B22"/>
    <w:rsid w:val="004C4B9B"/>
    <w:rsid w:val="004C586E"/>
    <w:rsid w:val="004C5B5C"/>
    <w:rsid w:val="004C71A0"/>
    <w:rsid w:val="004C7469"/>
    <w:rsid w:val="004C7832"/>
    <w:rsid w:val="004C7B33"/>
    <w:rsid w:val="004D006D"/>
    <w:rsid w:val="004D094F"/>
    <w:rsid w:val="004D18D3"/>
    <w:rsid w:val="004D23C8"/>
    <w:rsid w:val="004D2F3C"/>
    <w:rsid w:val="004D3335"/>
    <w:rsid w:val="004D346C"/>
    <w:rsid w:val="004D3C9D"/>
    <w:rsid w:val="004D3E2A"/>
    <w:rsid w:val="004D3E90"/>
    <w:rsid w:val="004D4BFE"/>
    <w:rsid w:val="004D642F"/>
    <w:rsid w:val="004D7369"/>
    <w:rsid w:val="004E0162"/>
    <w:rsid w:val="004E02A6"/>
    <w:rsid w:val="004E079C"/>
    <w:rsid w:val="004E09B7"/>
    <w:rsid w:val="004E10B9"/>
    <w:rsid w:val="004E1DD6"/>
    <w:rsid w:val="004E4631"/>
    <w:rsid w:val="004E4CAA"/>
    <w:rsid w:val="004E4D32"/>
    <w:rsid w:val="004E5AB6"/>
    <w:rsid w:val="004E5ECD"/>
    <w:rsid w:val="004E66E6"/>
    <w:rsid w:val="004E68FF"/>
    <w:rsid w:val="004E6AA6"/>
    <w:rsid w:val="004E6D34"/>
    <w:rsid w:val="004E6D36"/>
    <w:rsid w:val="004E6EB2"/>
    <w:rsid w:val="004E78E8"/>
    <w:rsid w:val="004F03C9"/>
    <w:rsid w:val="004F1D8A"/>
    <w:rsid w:val="004F2F82"/>
    <w:rsid w:val="004F31E6"/>
    <w:rsid w:val="004F3583"/>
    <w:rsid w:val="004F3685"/>
    <w:rsid w:val="004F3F16"/>
    <w:rsid w:val="004F40B3"/>
    <w:rsid w:val="004F4518"/>
    <w:rsid w:val="004F49BE"/>
    <w:rsid w:val="004F4F66"/>
    <w:rsid w:val="004F51B1"/>
    <w:rsid w:val="004F5791"/>
    <w:rsid w:val="004F6A7B"/>
    <w:rsid w:val="004F71B0"/>
    <w:rsid w:val="004F7B7B"/>
    <w:rsid w:val="00501844"/>
    <w:rsid w:val="00501EBE"/>
    <w:rsid w:val="00501F02"/>
    <w:rsid w:val="005020C8"/>
    <w:rsid w:val="0050257E"/>
    <w:rsid w:val="00502E22"/>
    <w:rsid w:val="00502E92"/>
    <w:rsid w:val="005030A2"/>
    <w:rsid w:val="00503D5F"/>
    <w:rsid w:val="00504090"/>
    <w:rsid w:val="005049A5"/>
    <w:rsid w:val="00504BD4"/>
    <w:rsid w:val="00504EE3"/>
    <w:rsid w:val="005066D8"/>
    <w:rsid w:val="00506C49"/>
    <w:rsid w:val="00510C65"/>
    <w:rsid w:val="00511760"/>
    <w:rsid w:val="00511762"/>
    <w:rsid w:val="00511A6F"/>
    <w:rsid w:val="00513796"/>
    <w:rsid w:val="00513B1D"/>
    <w:rsid w:val="00513C96"/>
    <w:rsid w:val="00514079"/>
    <w:rsid w:val="00514AA9"/>
    <w:rsid w:val="00514B38"/>
    <w:rsid w:val="00515214"/>
    <w:rsid w:val="00516E3E"/>
    <w:rsid w:val="005173B7"/>
    <w:rsid w:val="00520948"/>
    <w:rsid w:val="0052164E"/>
    <w:rsid w:val="00521AEF"/>
    <w:rsid w:val="00521B3E"/>
    <w:rsid w:val="00521C6E"/>
    <w:rsid w:val="0052202B"/>
    <w:rsid w:val="005220F9"/>
    <w:rsid w:val="00522C2E"/>
    <w:rsid w:val="005240EB"/>
    <w:rsid w:val="0052470C"/>
    <w:rsid w:val="005255F1"/>
    <w:rsid w:val="0052576E"/>
    <w:rsid w:val="005266A6"/>
    <w:rsid w:val="00527214"/>
    <w:rsid w:val="005274EF"/>
    <w:rsid w:val="00527739"/>
    <w:rsid w:val="00531992"/>
    <w:rsid w:val="00533077"/>
    <w:rsid w:val="00533706"/>
    <w:rsid w:val="00533F5E"/>
    <w:rsid w:val="00534F02"/>
    <w:rsid w:val="0053546A"/>
    <w:rsid w:val="0053669E"/>
    <w:rsid w:val="00537782"/>
    <w:rsid w:val="00537A3C"/>
    <w:rsid w:val="00537A81"/>
    <w:rsid w:val="005412BC"/>
    <w:rsid w:val="005417E1"/>
    <w:rsid w:val="00541D9C"/>
    <w:rsid w:val="0054241C"/>
    <w:rsid w:val="005438B2"/>
    <w:rsid w:val="005447D5"/>
    <w:rsid w:val="00544E69"/>
    <w:rsid w:val="00545292"/>
    <w:rsid w:val="00545907"/>
    <w:rsid w:val="005526DC"/>
    <w:rsid w:val="005528A1"/>
    <w:rsid w:val="0055331E"/>
    <w:rsid w:val="00554DA9"/>
    <w:rsid w:val="0055575E"/>
    <w:rsid w:val="00555808"/>
    <w:rsid w:val="00555995"/>
    <w:rsid w:val="00555F2B"/>
    <w:rsid w:val="005565F1"/>
    <w:rsid w:val="00556F3E"/>
    <w:rsid w:val="0055709D"/>
    <w:rsid w:val="005570C7"/>
    <w:rsid w:val="00560563"/>
    <w:rsid w:val="0056102D"/>
    <w:rsid w:val="005618D1"/>
    <w:rsid w:val="00565A9A"/>
    <w:rsid w:val="00565B94"/>
    <w:rsid w:val="005666CD"/>
    <w:rsid w:val="005667F3"/>
    <w:rsid w:val="0056783D"/>
    <w:rsid w:val="005700D7"/>
    <w:rsid w:val="005706CC"/>
    <w:rsid w:val="00571524"/>
    <w:rsid w:val="00571DFA"/>
    <w:rsid w:val="00572109"/>
    <w:rsid w:val="0057231D"/>
    <w:rsid w:val="0057265D"/>
    <w:rsid w:val="0057275B"/>
    <w:rsid w:val="0057327D"/>
    <w:rsid w:val="005733E1"/>
    <w:rsid w:val="00573943"/>
    <w:rsid w:val="00574B70"/>
    <w:rsid w:val="005750D6"/>
    <w:rsid w:val="00576A99"/>
    <w:rsid w:val="00576F02"/>
    <w:rsid w:val="005808D4"/>
    <w:rsid w:val="00580AEB"/>
    <w:rsid w:val="00581482"/>
    <w:rsid w:val="0058154A"/>
    <w:rsid w:val="00581B39"/>
    <w:rsid w:val="0058366F"/>
    <w:rsid w:val="005837A8"/>
    <w:rsid w:val="00585F41"/>
    <w:rsid w:val="0058624E"/>
    <w:rsid w:val="005862C3"/>
    <w:rsid w:val="00586B64"/>
    <w:rsid w:val="0059011C"/>
    <w:rsid w:val="00590E27"/>
    <w:rsid w:val="00591E65"/>
    <w:rsid w:val="00592F3E"/>
    <w:rsid w:val="005931FD"/>
    <w:rsid w:val="005937CB"/>
    <w:rsid w:val="00593930"/>
    <w:rsid w:val="00593A2C"/>
    <w:rsid w:val="005940DA"/>
    <w:rsid w:val="005943FC"/>
    <w:rsid w:val="00595178"/>
    <w:rsid w:val="0059565D"/>
    <w:rsid w:val="005969A4"/>
    <w:rsid w:val="00597EBF"/>
    <w:rsid w:val="005A0CEC"/>
    <w:rsid w:val="005A143A"/>
    <w:rsid w:val="005A1689"/>
    <w:rsid w:val="005A169F"/>
    <w:rsid w:val="005A1DF0"/>
    <w:rsid w:val="005A2142"/>
    <w:rsid w:val="005A23BC"/>
    <w:rsid w:val="005A425A"/>
    <w:rsid w:val="005A44B3"/>
    <w:rsid w:val="005A4E6C"/>
    <w:rsid w:val="005A5B3A"/>
    <w:rsid w:val="005A5FA8"/>
    <w:rsid w:val="005A6F1C"/>
    <w:rsid w:val="005B0BD9"/>
    <w:rsid w:val="005B0FE9"/>
    <w:rsid w:val="005B1386"/>
    <w:rsid w:val="005B1C1C"/>
    <w:rsid w:val="005B260F"/>
    <w:rsid w:val="005B2A76"/>
    <w:rsid w:val="005B2ADD"/>
    <w:rsid w:val="005B2FE0"/>
    <w:rsid w:val="005B3043"/>
    <w:rsid w:val="005B3E58"/>
    <w:rsid w:val="005B439B"/>
    <w:rsid w:val="005B47E2"/>
    <w:rsid w:val="005B498F"/>
    <w:rsid w:val="005B4F06"/>
    <w:rsid w:val="005B5245"/>
    <w:rsid w:val="005B6071"/>
    <w:rsid w:val="005B7200"/>
    <w:rsid w:val="005B722C"/>
    <w:rsid w:val="005B7567"/>
    <w:rsid w:val="005B7AC3"/>
    <w:rsid w:val="005C0184"/>
    <w:rsid w:val="005C140D"/>
    <w:rsid w:val="005C1433"/>
    <w:rsid w:val="005C1809"/>
    <w:rsid w:val="005C2A54"/>
    <w:rsid w:val="005C33DA"/>
    <w:rsid w:val="005C3C68"/>
    <w:rsid w:val="005C4019"/>
    <w:rsid w:val="005C524D"/>
    <w:rsid w:val="005C5B12"/>
    <w:rsid w:val="005C647A"/>
    <w:rsid w:val="005C6CFE"/>
    <w:rsid w:val="005C6F4E"/>
    <w:rsid w:val="005D152B"/>
    <w:rsid w:val="005D1C85"/>
    <w:rsid w:val="005D2481"/>
    <w:rsid w:val="005D489F"/>
    <w:rsid w:val="005D4C3E"/>
    <w:rsid w:val="005D5224"/>
    <w:rsid w:val="005D524D"/>
    <w:rsid w:val="005D5C77"/>
    <w:rsid w:val="005D666B"/>
    <w:rsid w:val="005E00D4"/>
    <w:rsid w:val="005E073B"/>
    <w:rsid w:val="005E087F"/>
    <w:rsid w:val="005E0E04"/>
    <w:rsid w:val="005E1250"/>
    <w:rsid w:val="005E249E"/>
    <w:rsid w:val="005E357E"/>
    <w:rsid w:val="005E38D7"/>
    <w:rsid w:val="005E5F8F"/>
    <w:rsid w:val="005E60EE"/>
    <w:rsid w:val="005E7A2F"/>
    <w:rsid w:val="005F0A51"/>
    <w:rsid w:val="005F13CD"/>
    <w:rsid w:val="005F1B18"/>
    <w:rsid w:val="005F4F45"/>
    <w:rsid w:val="005F51AA"/>
    <w:rsid w:val="005F5608"/>
    <w:rsid w:val="005F61CE"/>
    <w:rsid w:val="005F6209"/>
    <w:rsid w:val="005F673E"/>
    <w:rsid w:val="005F6901"/>
    <w:rsid w:val="005F6D18"/>
    <w:rsid w:val="00600373"/>
    <w:rsid w:val="00600C88"/>
    <w:rsid w:val="0060191A"/>
    <w:rsid w:val="00601BF3"/>
    <w:rsid w:val="00603745"/>
    <w:rsid w:val="00603A5E"/>
    <w:rsid w:val="00603FBE"/>
    <w:rsid w:val="00604B35"/>
    <w:rsid w:val="00605A6C"/>
    <w:rsid w:val="0061008D"/>
    <w:rsid w:val="006109A8"/>
    <w:rsid w:val="00610B67"/>
    <w:rsid w:val="00611025"/>
    <w:rsid w:val="00611A27"/>
    <w:rsid w:val="0061216B"/>
    <w:rsid w:val="00612F1E"/>
    <w:rsid w:val="0061365B"/>
    <w:rsid w:val="00613B39"/>
    <w:rsid w:val="00615F9C"/>
    <w:rsid w:val="006163AE"/>
    <w:rsid w:val="00617E78"/>
    <w:rsid w:val="00620512"/>
    <w:rsid w:val="00620F85"/>
    <w:rsid w:val="0062117E"/>
    <w:rsid w:val="006213F2"/>
    <w:rsid w:val="00621CA6"/>
    <w:rsid w:val="00621F0E"/>
    <w:rsid w:val="006227C2"/>
    <w:rsid w:val="00622908"/>
    <w:rsid w:val="0062332D"/>
    <w:rsid w:val="006241DC"/>
    <w:rsid w:val="00624F66"/>
    <w:rsid w:val="00625C26"/>
    <w:rsid w:val="00626681"/>
    <w:rsid w:val="00626F93"/>
    <w:rsid w:val="006271B4"/>
    <w:rsid w:val="006305BC"/>
    <w:rsid w:val="00630EF8"/>
    <w:rsid w:val="00631B35"/>
    <w:rsid w:val="0063206C"/>
    <w:rsid w:val="00632575"/>
    <w:rsid w:val="006339AD"/>
    <w:rsid w:val="00633BDF"/>
    <w:rsid w:val="0063517F"/>
    <w:rsid w:val="006353D6"/>
    <w:rsid w:val="00635BC0"/>
    <w:rsid w:val="00637349"/>
    <w:rsid w:val="00637412"/>
    <w:rsid w:val="006376FC"/>
    <w:rsid w:val="00637D92"/>
    <w:rsid w:val="00637EF6"/>
    <w:rsid w:val="00640299"/>
    <w:rsid w:val="00640AB3"/>
    <w:rsid w:val="00640EA9"/>
    <w:rsid w:val="00641000"/>
    <w:rsid w:val="006421A3"/>
    <w:rsid w:val="006437CF"/>
    <w:rsid w:val="00643862"/>
    <w:rsid w:val="006439E9"/>
    <w:rsid w:val="00644316"/>
    <w:rsid w:val="006444FB"/>
    <w:rsid w:val="006454FF"/>
    <w:rsid w:val="0064580A"/>
    <w:rsid w:val="00645D23"/>
    <w:rsid w:val="00645EDD"/>
    <w:rsid w:val="00646928"/>
    <w:rsid w:val="0065023E"/>
    <w:rsid w:val="006512D5"/>
    <w:rsid w:val="006512FE"/>
    <w:rsid w:val="00651378"/>
    <w:rsid w:val="006513D8"/>
    <w:rsid w:val="006517D8"/>
    <w:rsid w:val="0065190E"/>
    <w:rsid w:val="0065200F"/>
    <w:rsid w:val="00652043"/>
    <w:rsid w:val="00652059"/>
    <w:rsid w:val="006529CF"/>
    <w:rsid w:val="00653E13"/>
    <w:rsid w:val="006546E5"/>
    <w:rsid w:val="006554E6"/>
    <w:rsid w:val="0065637D"/>
    <w:rsid w:val="00656C52"/>
    <w:rsid w:val="00656D1C"/>
    <w:rsid w:val="00656E5B"/>
    <w:rsid w:val="006600D1"/>
    <w:rsid w:val="00660FD9"/>
    <w:rsid w:val="006616AE"/>
    <w:rsid w:val="00661A82"/>
    <w:rsid w:val="00663035"/>
    <w:rsid w:val="00664A7B"/>
    <w:rsid w:val="006650D0"/>
    <w:rsid w:val="006650E0"/>
    <w:rsid w:val="00665BD2"/>
    <w:rsid w:val="00665DCD"/>
    <w:rsid w:val="00670577"/>
    <w:rsid w:val="006707B7"/>
    <w:rsid w:val="00670926"/>
    <w:rsid w:val="00670CC0"/>
    <w:rsid w:val="00671CB2"/>
    <w:rsid w:val="00673279"/>
    <w:rsid w:val="00673F78"/>
    <w:rsid w:val="00674711"/>
    <w:rsid w:val="00674B19"/>
    <w:rsid w:val="00676334"/>
    <w:rsid w:val="00676B4F"/>
    <w:rsid w:val="00677213"/>
    <w:rsid w:val="0067741B"/>
    <w:rsid w:val="00680217"/>
    <w:rsid w:val="006804DB"/>
    <w:rsid w:val="006804ED"/>
    <w:rsid w:val="00680ADD"/>
    <w:rsid w:val="00681098"/>
    <w:rsid w:val="0068150C"/>
    <w:rsid w:val="00681568"/>
    <w:rsid w:val="0068163E"/>
    <w:rsid w:val="00681943"/>
    <w:rsid w:val="006823D0"/>
    <w:rsid w:val="0068281C"/>
    <w:rsid w:val="00683B35"/>
    <w:rsid w:val="00683DEC"/>
    <w:rsid w:val="00684A88"/>
    <w:rsid w:val="00687356"/>
    <w:rsid w:val="0068754A"/>
    <w:rsid w:val="006878D2"/>
    <w:rsid w:val="00687BE3"/>
    <w:rsid w:val="00692B57"/>
    <w:rsid w:val="00693680"/>
    <w:rsid w:val="00695D1E"/>
    <w:rsid w:val="00696188"/>
    <w:rsid w:val="00696F51"/>
    <w:rsid w:val="0069789E"/>
    <w:rsid w:val="00697CC0"/>
    <w:rsid w:val="00697D2C"/>
    <w:rsid w:val="006A0BDA"/>
    <w:rsid w:val="006A16BF"/>
    <w:rsid w:val="006A2621"/>
    <w:rsid w:val="006A289D"/>
    <w:rsid w:val="006A2DC0"/>
    <w:rsid w:val="006A35A2"/>
    <w:rsid w:val="006A41F6"/>
    <w:rsid w:val="006A4263"/>
    <w:rsid w:val="006A5DFA"/>
    <w:rsid w:val="006A6240"/>
    <w:rsid w:val="006A6E2C"/>
    <w:rsid w:val="006B101E"/>
    <w:rsid w:val="006B1D60"/>
    <w:rsid w:val="006B1DC1"/>
    <w:rsid w:val="006B3941"/>
    <w:rsid w:val="006B460F"/>
    <w:rsid w:val="006B498F"/>
    <w:rsid w:val="006B509B"/>
    <w:rsid w:val="006B5906"/>
    <w:rsid w:val="006B5ED7"/>
    <w:rsid w:val="006B71B8"/>
    <w:rsid w:val="006B72FC"/>
    <w:rsid w:val="006B76ED"/>
    <w:rsid w:val="006C0168"/>
    <w:rsid w:val="006C100D"/>
    <w:rsid w:val="006C2183"/>
    <w:rsid w:val="006C2438"/>
    <w:rsid w:val="006C316A"/>
    <w:rsid w:val="006C4176"/>
    <w:rsid w:val="006C43D3"/>
    <w:rsid w:val="006C4D2B"/>
    <w:rsid w:val="006C54E3"/>
    <w:rsid w:val="006C5843"/>
    <w:rsid w:val="006C6367"/>
    <w:rsid w:val="006C654A"/>
    <w:rsid w:val="006C6E5A"/>
    <w:rsid w:val="006C71C1"/>
    <w:rsid w:val="006D10D5"/>
    <w:rsid w:val="006D16AD"/>
    <w:rsid w:val="006D2062"/>
    <w:rsid w:val="006D28E4"/>
    <w:rsid w:val="006D2D7C"/>
    <w:rsid w:val="006D31BC"/>
    <w:rsid w:val="006D39D2"/>
    <w:rsid w:val="006D4B46"/>
    <w:rsid w:val="006D5F42"/>
    <w:rsid w:val="006D77EE"/>
    <w:rsid w:val="006E165D"/>
    <w:rsid w:val="006E18CA"/>
    <w:rsid w:val="006E1ED5"/>
    <w:rsid w:val="006E2221"/>
    <w:rsid w:val="006E290A"/>
    <w:rsid w:val="006E3183"/>
    <w:rsid w:val="006E424A"/>
    <w:rsid w:val="006E4491"/>
    <w:rsid w:val="006E4919"/>
    <w:rsid w:val="006E5C18"/>
    <w:rsid w:val="006E6476"/>
    <w:rsid w:val="006E7574"/>
    <w:rsid w:val="006E7CAF"/>
    <w:rsid w:val="006E7E4F"/>
    <w:rsid w:val="006F04B5"/>
    <w:rsid w:val="006F058A"/>
    <w:rsid w:val="006F05FC"/>
    <w:rsid w:val="006F06F0"/>
    <w:rsid w:val="006F0AD9"/>
    <w:rsid w:val="006F0E81"/>
    <w:rsid w:val="006F0ED4"/>
    <w:rsid w:val="006F15B3"/>
    <w:rsid w:val="006F24C2"/>
    <w:rsid w:val="006F2577"/>
    <w:rsid w:val="006F273F"/>
    <w:rsid w:val="006F2833"/>
    <w:rsid w:val="006F2B52"/>
    <w:rsid w:val="006F2D1E"/>
    <w:rsid w:val="006F33D3"/>
    <w:rsid w:val="006F3AF4"/>
    <w:rsid w:val="006F40A8"/>
    <w:rsid w:val="006F462B"/>
    <w:rsid w:val="006F4DC6"/>
    <w:rsid w:val="006F7DA3"/>
    <w:rsid w:val="00700281"/>
    <w:rsid w:val="00701BB9"/>
    <w:rsid w:val="00701C25"/>
    <w:rsid w:val="007023DA"/>
    <w:rsid w:val="00703D15"/>
    <w:rsid w:val="00704432"/>
    <w:rsid w:val="00705993"/>
    <w:rsid w:val="00705C9E"/>
    <w:rsid w:val="007062F0"/>
    <w:rsid w:val="007119A0"/>
    <w:rsid w:val="00711ED7"/>
    <w:rsid w:val="00715B7C"/>
    <w:rsid w:val="00716178"/>
    <w:rsid w:val="00716516"/>
    <w:rsid w:val="00716AD0"/>
    <w:rsid w:val="007171D1"/>
    <w:rsid w:val="007174A0"/>
    <w:rsid w:val="007176E4"/>
    <w:rsid w:val="007179EC"/>
    <w:rsid w:val="0072027C"/>
    <w:rsid w:val="007219CE"/>
    <w:rsid w:val="00721D13"/>
    <w:rsid w:val="007223F1"/>
    <w:rsid w:val="0072245E"/>
    <w:rsid w:val="007229F0"/>
    <w:rsid w:val="0072300D"/>
    <w:rsid w:val="0072399C"/>
    <w:rsid w:val="00723FF6"/>
    <w:rsid w:val="00725029"/>
    <w:rsid w:val="00725CC4"/>
    <w:rsid w:val="0072649D"/>
    <w:rsid w:val="00727465"/>
    <w:rsid w:val="00727882"/>
    <w:rsid w:val="007278AD"/>
    <w:rsid w:val="0073065F"/>
    <w:rsid w:val="007308B4"/>
    <w:rsid w:val="00730BBC"/>
    <w:rsid w:val="00730FA7"/>
    <w:rsid w:val="00731142"/>
    <w:rsid w:val="00731DCC"/>
    <w:rsid w:val="00731EA1"/>
    <w:rsid w:val="00733320"/>
    <w:rsid w:val="00733A3D"/>
    <w:rsid w:val="007351B3"/>
    <w:rsid w:val="007361A5"/>
    <w:rsid w:val="00736288"/>
    <w:rsid w:val="00736C7A"/>
    <w:rsid w:val="00737296"/>
    <w:rsid w:val="00737DE6"/>
    <w:rsid w:val="007407A6"/>
    <w:rsid w:val="0074184E"/>
    <w:rsid w:val="00741AA4"/>
    <w:rsid w:val="00741BFB"/>
    <w:rsid w:val="007425B9"/>
    <w:rsid w:val="00744073"/>
    <w:rsid w:val="007441A9"/>
    <w:rsid w:val="00744DBB"/>
    <w:rsid w:val="00745B02"/>
    <w:rsid w:val="00745F83"/>
    <w:rsid w:val="007461FF"/>
    <w:rsid w:val="007502A7"/>
    <w:rsid w:val="007517C0"/>
    <w:rsid w:val="00752641"/>
    <w:rsid w:val="00753B0D"/>
    <w:rsid w:val="007542B0"/>
    <w:rsid w:val="00754DB0"/>
    <w:rsid w:val="007553D8"/>
    <w:rsid w:val="0075651D"/>
    <w:rsid w:val="00756A26"/>
    <w:rsid w:val="007574FC"/>
    <w:rsid w:val="007600B8"/>
    <w:rsid w:val="0076091E"/>
    <w:rsid w:val="0076093C"/>
    <w:rsid w:val="00760CA9"/>
    <w:rsid w:val="00761BFB"/>
    <w:rsid w:val="00762755"/>
    <w:rsid w:val="00762CED"/>
    <w:rsid w:val="007634CA"/>
    <w:rsid w:val="00766AC7"/>
    <w:rsid w:val="00766DD9"/>
    <w:rsid w:val="007678A8"/>
    <w:rsid w:val="00770D8F"/>
    <w:rsid w:val="00771018"/>
    <w:rsid w:val="00771047"/>
    <w:rsid w:val="007716CB"/>
    <w:rsid w:val="00771ACF"/>
    <w:rsid w:val="00774283"/>
    <w:rsid w:val="0077440F"/>
    <w:rsid w:val="00774987"/>
    <w:rsid w:val="00776B58"/>
    <w:rsid w:val="00777C30"/>
    <w:rsid w:val="00777CF0"/>
    <w:rsid w:val="007805F0"/>
    <w:rsid w:val="00780A4C"/>
    <w:rsid w:val="00780B1A"/>
    <w:rsid w:val="007814B9"/>
    <w:rsid w:val="007818E7"/>
    <w:rsid w:val="007822DF"/>
    <w:rsid w:val="0078290A"/>
    <w:rsid w:val="00782AD7"/>
    <w:rsid w:val="00783C8D"/>
    <w:rsid w:val="00783E87"/>
    <w:rsid w:val="00784105"/>
    <w:rsid w:val="00785253"/>
    <w:rsid w:val="0078541E"/>
    <w:rsid w:val="007922AB"/>
    <w:rsid w:val="00792847"/>
    <w:rsid w:val="00793A7F"/>
    <w:rsid w:val="00793E7F"/>
    <w:rsid w:val="00794952"/>
    <w:rsid w:val="00795361"/>
    <w:rsid w:val="00795544"/>
    <w:rsid w:val="00795A08"/>
    <w:rsid w:val="00796075"/>
    <w:rsid w:val="007A08EA"/>
    <w:rsid w:val="007A0A19"/>
    <w:rsid w:val="007A1F27"/>
    <w:rsid w:val="007A4888"/>
    <w:rsid w:val="007A591F"/>
    <w:rsid w:val="007A59E8"/>
    <w:rsid w:val="007A5A66"/>
    <w:rsid w:val="007A6C52"/>
    <w:rsid w:val="007B031F"/>
    <w:rsid w:val="007B2BCA"/>
    <w:rsid w:val="007B33E6"/>
    <w:rsid w:val="007B3881"/>
    <w:rsid w:val="007B3F47"/>
    <w:rsid w:val="007B415D"/>
    <w:rsid w:val="007B4857"/>
    <w:rsid w:val="007B4D55"/>
    <w:rsid w:val="007B4DC5"/>
    <w:rsid w:val="007B5D37"/>
    <w:rsid w:val="007B7183"/>
    <w:rsid w:val="007C08A5"/>
    <w:rsid w:val="007C1BED"/>
    <w:rsid w:val="007C217D"/>
    <w:rsid w:val="007C28BA"/>
    <w:rsid w:val="007C3AB1"/>
    <w:rsid w:val="007C59BB"/>
    <w:rsid w:val="007C5E9B"/>
    <w:rsid w:val="007C60E0"/>
    <w:rsid w:val="007C6387"/>
    <w:rsid w:val="007C6CC3"/>
    <w:rsid w:val="007C6F89"/>
    <w:rsid w:val="007C7F99"/>
    <w:rsid w:val="007D0598"/>
    <w:rsid w:val="007D07FD"/>
    <w:rsid w:val="007D09FA"/>
    <w:rsid w:val="007D110C"/>
    <w:rsid w:val="007D1929"/>
    <w:rsid w:val="007D2164"/>
    <w:rsid w:val="007D30D9"/>
    <w:rsid w:val="007D3F7F"/>
    <w:rsid w:val="007D43AF"/>
    <w:rsid w:val="007D488D"/>
    <w:rsid w:val="007D554F"/>
    <w:rsid w:val="007D653A"/>
    <w:rsid w:val="007D6C71"/>
    <w:rsid w:val="007D6F1F"/>
    <w:rsid w:val="007E03A0"/>
    <w:rsid w:val="007E1480"/>
    <w:rsid w:val="007E1B27"/>
    <w:rsid w:val="007E1CB5"/>
    <w:rsid w:val="007E2181"/>
    <w:rsid w:val="007E23D9"/>
    <w:rsid w:val="007E290F"/>
    <w:rsid w:val="007E4BAC"/>
    <w:rsid w:val="007E567A"/>
    <w:rsid w:val="007E5B2E"/>
    <w:rsid w:val="007E5D02"/>
    <w:rsid w:val="007E6094"/>
    <w:rsid w:val="007E77B1"/>
    <w:rsid w:val="007E77F9"/>
    <w:rsid w:val="007F0945"/>
    <w:rsid w:val="007F0B49"/>
    <w:rsid w:val="007F0D61"/>
    <w:rsid w:val="007F14E5"/>
    <w:rsid w:val="007F1D83"/>
    <w:rsid w:val="007F1F3D"/>
    <w:rsid w:val="007F2678"/>
    <w:rsid w:val="007F2710"/>
    <w:rsid w:val="007F3D42"/>
    <w:rsid w:val="007F413D"/>
    <w:rsid w:val="007F441E"/>
    <w:rsid w:val="007F5E0C"/>
    <w:rsid w:val="007F5FC2"/>
    <w:rsid w:val="007F62C2"/>
    <w:rsid w:val="007F7EBE"/>
    <w:rsid w:val="00800724"/>
    <w:rsid w:val="00800C81"/>
    <w:rsid w:val="00800F80"/>
    <w:rsid w:val="008012EC"/>
    <w:rsid w:val="00801B5E"/>
    <w:rsid w:val="00802AD9"/>
    <w:rsid w:val="0080345B"/>
    <w:rsid w:val="0080453D"/>
    <w:rsid w:val="008049E6"/>
    <w:rsid w:val="00805C2A"/>
    <w:rsid w:val="00807460"/>
    <w:rsid w:val="0081242E"/>
    <w:rsid w:val="008138D1"/>
    <w:rsid w:val="008139D3"/>
    <w:rsid w:val="00813BB0"/>
    <w:rsid w:val="00813D8E"/>
    <w:rsid w:val="00816101"/>
    <w:rsid w:val="00817603"/>
    <w:rsid w:val="00817F9E"/>
    <w:rsid w:val="008203CC"/>
    <w:rsid w:val="00821F78"/>
    <w:rsid w:val="00823560"/>
    <w:rsid w:val="00823ADD"/>
    <w:rsid w:val="00824A86"/>
    <w:rsid w:val="0082522F"/>
    <w:rsid w:val="00825DEA"/>
    <w:rsid w:val="00825EC3"/>
    <w:rsid w:val="00826CAA"/>
    <w:rsid w:val="00827671"/>
    <w:rsid w:val="0082769A"/>
    <w:rsid w:val="00827DB4"/>
    <w:rsid w:val="00827DE9"/>
    <w:rsid w:val="00831119"/>
    <w:rsid w:val="008313BC"/>
    <w:rsid w:val="0083184C"/>
    <w:rsid w:val="00831CF9"/>
    <w:rsid w:val="008359B3"/>
    <w:rsid w:val="00836328"/>
    <w:rsid w:val="00836A0A"/>
    <w:rsid w:val="00836B80"/>
    <w:rsid w:val="00836C6A"/>
    <w:rsid w:val="00837D16"/>
    <w:rsid w:val="00837DA4"/>
    <w:rsid w:val="00840064"/>
    <w:rsid w:val="00840196"/>
    <w:rsid w:val="00841049"/>
    <w:rsid w:val="00841200"/>
    <w:rsid w:val="00842461"/>
    <w:rsid w:val="00843135"/>
    <w:rsid w:val="00843F73"/>
    <w:rsid w:val="00846391"/>
    <w:rsid w:val="0084732D"/>
    <w:rsid w:val="0084752D"/>
    <w:rsid w:val="00847CAD"/>
    <w:rsid w:val="0085132A"/>
    <w:rsid w:val="00851484"/>
    <w:rsid w:val="00852843"/>
    <w:rsid w:val="008536C7"/>
    <w:rsid w:val="00853989"/>
    <w:rsid w:val="00854334"/>
    <w:rsid w:val="008543E3"/>
    <w:rsid w:val="00855004"/>
    <w:rsid w:val="00855322"/>
    <w:rsid w:val="00855524"/>
    <w:rsid w:val="0085571C"/>
    <w:rsid w:val="00855BF7"/>
    <w:rsid w:val="00855F2C"/>
    <w:rsid w:val="0085607C"/>
    <w:rsid w:val="008571C7"/>
    <w:rsid w:val="008604F0"/>
    <w:rsid w:val="00861000"/>
    <w:rsid w:val="00861C84"/>
    <w:rsid w:val="00862F66"/>
    <w:rsid w:val="008633B8"/>
    <w:rsid w:val="00863478"/>
    <w:rsid w:val="00863F2B"/>
    <w:rsid w:val="00865729"/>
    <w:rsid w:val="00865939"/>
    <w:rsid w:val="008669C6"/>
    <w:rsid w:val="00866F13"/>
    <w:rsid w:val="008676D5"/>
    <w:rsid w:val="00870128"/>
    <w:rsid w:val="008706B2"/>
    <w:rsid w:val="0087120A"/>
    <w:rsid w:val="008717F0"/>
    <w:rsid w:val="00872433"/>
    <w:rsid w:val="008736AF"/>
    <w:rsid w:val="00873F5A"/>
    <w:rsid w:val="00874284"/>
    <w:rsid w:val="00874907"/>
    <w:rsid w:val="00875C33"/>
    <w:rsid w:val="00876160"/>
    <w:rsid w:val="008762C7"/>
    <w:rsid w:val="00876639"/>
    <w:rsid w:val="008770B6"/>
    <w:rsid w:val="00880174"/>
    <w:rsid w:val="00880332"/>
    <w:rsid w:val="00880FE6"/>
    <w:rsid w:val="00881A60"/>
    <w:rsid w:val="00882526"/>
    <w:rsid w:val="00884ADD"/>
    <w:rsid w:val="00884CB8"/>
    <w:rsid w:val="00884CCC"/>
    <w:rsid w:val="00884D47"/>
    <w:rsid w:val="00884DEC"/>
    <w:rsid w:val="00884F03"/>
    <w:rsid w:val="00884FFE"/>
    <w:rsid w:val="00885B1D"/>
    <w:rsid w:val="008865FD"/>
    <w:rsid w:val="00886791"/>
    <w:rsid w:val="00887186"/>
    <w:rsid w:val="00887CCE"/>
    <w:rsid w:val="00887ED0"/>
    <w:rsid w:val="0089035E"/>
    <w:rsid w:val="008905B1"/>
    <w:rsid w:val="00890BCE"/>
    <w:rsid w:val="00891439"/>
    <w:rsid w:val="00892491"/>
    <w:rsid w:val="00892B89"/>
    <w:rsid w:val="0089300D"/>
    <w:rsid w:val="008935C3"/>
    <w:rsid w:val="00893883"/>
    <w:rsid w:val="00893CD6"/>
    <w:rsid w:val="00894EC1"/>
    <w:rsid w:val="0089579F"/>
    <w:rsid w:val="00895B01"/>
    <w:rsid w:val="00895C5C"/>
    <w:rsid w:val="00895F33"/>
    <w:rsid w:val="00896605"/>
    <w:rsid w:val="00896D63"/>
    <w:rsid w:val="00897A32"/>
    <w:rsid w:val="00897A9C"/>
    <w:rsid w:val="008A1189"/>
    <w:rsid w:val="008A19F9"/>
    <w:rsid w:val="008A2006"/>
    <w:rsid w:val="008A2B19"/>
    <w:rsid w:val="008A2E94"/>
    <w:rsid w:val="008A32B8"/>
    <w:rsid w:val="008A32C2"/>
    <w:rsid w:val="008A34B5"/>
    <w:rsid w:val="008A35D3"/>
    <w:rsid w:val="008A5E89"/>
    <w:rsid w:val="008A5EDB"/>
    <w:rsid w:val="008A6F62"/>
    <w:rsid w:val="008A7A4D"/>
    <w:rsid w:val="008B0274"/>
    <w:rsid w:val="008B0516"/>
    <w:rsid w:val="008B07EB"/>
    <w:rsid w:val="008B0961"/>
    <w:rsid w:val="008B1211"/>
    <w:rsid w:val="008B1F59"/>
    <w:rsid w:val="008B2207"/>
    <w:rsid w:val="008B2B67"/>
    <w:rsid w:val="008B5386"/>
    <w:rsid w:val="008B5448"/>
    <w:rsid w:val="008B6059"/>
    <w:rsid w:val="008B6696"/>
    <w:rsid w:val="008B7358"/>
    <w:rsid w:val="008B7407"/>
    <w:rsid w:val="008B75E5"/>
    <w:rsid w:val="008B7BD9"/>
    <w:rsid w:val="008C0ABA"/>
    <w:rsid w:val="008C0EEC"/>
    <w:rsid w:val="008C1E75"/>
    <w:rsid w:val="008C22A4"/>
    <w:rsid w:val="008C3A54"/>
    <w:rsid w:val="008C3A71"/>
    <w:rsid w:val="008C3D1A"/>
    <w:rsid w:val="008C5CD8"/>
    <w:rsid w:val="008C6A40"/>
    <w:rsid w:val="008C6FB0"/>
    <w:rsid w:val="008C72CA"/>
    <w:rsid w:val="008C7795"/>
    <w:rsid w:val="008D02FA"/>
    <w:rsid w:val="008D0642"/>
    <w:rsid w:val="008D21C8"/>
    <w:rsid w:val="008D2200"/>
    <w:rsid w:val="008D5770"/>
    <w:rsid w:val="008D6511"/>
    <w:rsid w:val="008E00EE"/>
    <w:rsid w:val="008E0BF6"/>
    <w:rsid w:val="008E1A59"/>
    <w:rsid w:val="008E250C"/>
    <w:rsid w:val="008E33AB"/>
    <w:rsid w:val="008E34C3"/>
    <w:rsid w:val="008E42B1"/>
    <w:rsid w:val="008E5687"/>
    <w:rsid w:val="008E6647"/>
    <w:rsid w:val="008E6F84"/>
    <w:rsid w:val="008E6FD4"/>
    <w:rsid w:val="008F0131"/>
    <w:rsid w:val="008F04D5"/>
    <w:rsid w:val="008F1CCB"/>
    <w:rsid w:val="008F241B"/>
    <w:rsid w:val="008F314C"/>
    <w:rsid w:val="008F3EFD"/>
    <w:rsid w:val="008F6195"/>
    <w:rsid w:val="008F705D"/>
    <w:rsid w:val="008F734A"/>
    <w:rsid w:val="00900214"/>
    <w:rsid w:val="009005E3"/>
    <w:rsid w:val="0090162A"/>
    <w:rsid w:val="0090171E"/>
    <w:rsid w:val="00902747"/>
    <w:rsid w:val="00902803"/>
    <w:rsid w:val="009036E4"/>
    <w:rsid w:val="009051D5"/>
    <w:rsid w:val="00905273"/>
    <w:rsid w:val="00906C9A"/>
    <w:rsid w:val="009073C8"/>
    <w:rsid w:val="00907EE0"/>
    <w:rsid w:val="00910DDD"/>
    <w:rsid w:val="00910E48"/>
    <w:rsid w:val="009111DE"/>
    <w:rsid w:val="00912981"/>
    <w:rsid w:val="00912EA7"/>
    <w:rsid w:val="00912F1F"/>
    <w:rsid w:val="00914492"/>
    <w:rsid w:val="00914FC7"/>
    <w:rsid w:val="00917022"/>
    <w:rsid w:val="00917F5A"/>
    <w:rsid w:val="00920236"/>
    <w:rsid w:val="009203A7"/>
    <w:rsid w:val="0092110B"/>
    <w:rsid w:val="00922652"/>
    <w:rsid w:val="0092265D"/>
    <w:rsid w:val="009226BF"/>
    <w:rsid w:val="00922BE0"/>
    <w:rsid w:val="00922CFE"/>
    <w:rsid w:val="00923B11"/>
    <w:rsid w:val="00924534"/>
    <w:rsid w:val="009248C7"/>
    <w:rsid w:val="00927859"/>
    <w:rsid w:val="00927AAB"/>
    <w:rsid w:val="00930E4E"/>
    <w:rsid w:val="00931063"/>
    <w:rsid w:val="009311A2"/>
    <w:rsid w:val="009313A2"/>
    <w:rsid w:val="00931853"/>
    <w:rsid w:val="00931D69"/>
    <w:rsid w:val="0093281A"/>
    <w:rsid w:val="0093292E"/>
    <w:rsid w:val="00932D77"/>
    <w:rsid w:val="00933001"/>
    <w:rsid w:val="009353E7"/>
    <w:rsid w:val="009357F2"/>
    <w:rsid w:val="0093696F"/>
    <w:rsid w:val="00936A1C"/>
    <w:rsid w:val="00936BE9"/>
    <w:rsid w:val="00936DF4"/>
    <w:rsid w:val="00936EAF"/>
    <w:rsid w:val="00937A79"/>
    <w:rsid w:val="00940419"/>
    <w:rsid w:val="0094047A"/>
    <w:rsid w:val="009420B8"/>
    <w:rsid w:val="0094299C"/>
    <w:rsid w:val="00943300"/>
    <w:rsid w:val="009436FE"/>
    <w:rsid w:val="00943935"/>
    <w:rsid w:val="00944408"/>
    <w:rsid w:val="009447A3"/>
    <w:rsid w:val="0094499A"/>
    <w:rsid w:val="0094586E"/>
    <w:rsid w:val="00945B1B"/>
    <w:rsid w:val="009460EF"/>
    <w:rsid w:val="00946912"/>
    <w:rsid w:val="00952116"/>
    <w:rsid w:val="009525DF"/>
    <w:rsid w:val="009533AB"/>
    <w:rsid w:val="00953A4D"/>
    <w:rsid w:val="00953DF4"/>
    <w:rsid w:val="00953EC4"/>
    <w:rsid w:val="00954537"/>
    <w:rsid w:val="0095542F"/>
    <w:rsid w:val="0095595D"/>
    <w:rsid w:val="00955EE5"/>
    <w:rsid w:val="00955F25"/>
    <w:rsid w:val="00955FD2"/>
    <w:rsid w:val="00956030"/>
    <w:rsid w:val="009564FF"/>
    <w:rsid w:val="00956BB7"/>
    <w:rsid w:val="00956EE3"/>
    <w:rsid w:val="0095701C"/>
    <w:rsid w:val="0095777D"/>
    <w:rsid w:val="00957C58"/>
    <w:rsid w:val="0096071E"/>
    <w:rsid w:val="00960ED9"/>
    <w:rsid w:val="00961E07"/>
    <w:rsid w:val="009622D3"/>
    <w:rsid w:val="009626D8"/>
    <w:rsid w:val="00962828"/>
    <w:rsid w:val="00963766"/>
    <w:rsid w:val="00964B14"/>
    <w:rsid w:val="00965BE4"/>
    <w:rsid w:val="00965FB6"/>
    <w:rsid w:val="00965FC0"/>
    <w:rsid w:val="00966101"/>
    <w:rsid w:val="00966D87"/>
    <w:rsid w:val="00970A7F"/>
    <w:rsid w:val="00971B67"/>
    <w:rsid w:val="00971B80"/>
    <w:rsid w:val="00971FC5"/>
    <w:rsid w:val="00972097"/>
    <w:rsid w:val="00973490"/>
    <w:rsid w:val="0097461D"/>
    <w:rsid w:val="0097589C"/>
    <w:rsid w:val="00975BFA"/>
    <w:rsid w:val="00976331"/>
    <w:rsid w:val="00976475"/>
    <w:rsid w:val="00976D19"/>
    <w:rsid w:val="0097756F"/>
    <w:rsid w:val="00977637"/>
    <w:rsid w:val="009776BF"/>
    <w:rsid w:val="009805E0"/>
    <w:rsid w:val="009809D4"/>
    <w:rsid w:val="009814E3"/>
    <w:rsid w:val="00981E7E"/>
    <w:rsid w:val="00982342"/>
    <w:rsid w:val="00983222"/>
    <w:rsid w:val="00983AB8"/>
    <w:rsid w:val="00983B5F"/>
    <w:rsid w:val="00983DAD"/>
    <w:rsid w:val="00985414"/>
    <w:rsid w:val="009858CB"/>
    <w:rsid w:val="00986008"/>
    <w:rsid w:val="00986144"/>
    <w:rsid w:val="009878B3"/>
    <w:rsid w:val="00987A4F"/>
    <w:rsid w:val="00990105"/>
    <w:rsid w:val="009904D9"/>
    <w:rsid w:val="009907ED"/>
    <w:rsid w:val="00990A3F"/>
    <w:rsid w:val="0099125B"/>
    <w:rsid w:val="00991A8D"/>
    <w:rsid w:val="00992289"/>
    <w:rsid w:val="00992AD1"/>
    <w:rsid w:val="00992B7C"/>
    <w:rsid w:val="00992C95"/>
    <w:rsid w:val="00992D05"/>
    <w:rsid w:val="00993BB4"/>
    <w:rsid w:val="00993BF4"/>
    <w:rsid w:val="00994600"/>
    <w:rsid w:val="00994EFF"/>
    <w:rsid w:val="009958AF"/>
    <w:rsid w:val="00996373"/>
    <w:rsid w:val="009A0EF2"/>
    <w:rsid w:val="009A1A8C"/>
    <w:rsid w:val="009A4CD5"/>
    <w:rsid w:val="009A5B3D"/>
    <w:rsid w:val="009A5B6C"/>
    <w:rsid w:val="009A72A8"/>
    <w:rsid w:val="009A7750"/>
    <w:rsid w:val="009A7AB7"/>
    <w:rsid w:val="009B0DCF"/>
    <w:rsid w:val="009B1270"/>
    <w:rsid w:val="009B2043"/>
    <w:rsid w:val="009B282B"/>
    <w:rsid w:val="009B2DFA"/>
    <w:rsid w:val="009B400E"/>
    <w:rsid w:val="009B4A0E"/>
    <w:rsid w:val="009B4E88"/>
    <w:rsid w:val="009B52F6"/>
    <w:rsid w:val="009B5BCC"/>
    <w:rsid w:val="009B71C4"/>
    <w:rsid w:val="009B7376"/>
    <w:rsid w:val="009B78A7"/>
    <w:rsid w:val="009C07C5"/>
    <w:rsid w:val="009C0F3E"/>
    <w:rsid w:val="009C3A52"/>
    <w:rsid w:val="009C3F51"/>
    <w:rsid w:val="009C3FF2"/>
    <w:rsid w:val="009C546F"/>
    <w:rsid w:val="009C54A9"/>
    <w:rsid w:val="009C5522"/>
    <w:rsid w:val="009C5C0C"/>
    <w:rsid w:val="009C7261"/>
    <w:rsid w:val="009D0019"/>
    <w:rsid w:val="009D00A9"/>
    <w:rsid w:val="009D0504"/>
    <w:rsid w:val="009D0734"/>
    <w:rsid w:val="009D0AC5"/>
    <w:rsid w:val="009D1E17"/>
    <w:rsid w:val="009D1E68"/>
    <w:rsid w:val="009D1FDF"/>
    <w:rsid w:val="009D274C"/>
    <w:rsid w:val="009D29F4"/>
    <w:rsid w:val="009D2C37"/>
    <w:rsid w:val="009D2E16"/>
    <w:rsid w:val="009D363E"/>
    <w:rsid w:val="009D4715"/>
    <w:rsid w:val="009D4DE9"/>
    <w:rsid w:val="009D5458"/>
    <w:rsid w:val="009D67E9"/>
    <w:rsid w:val="009D753A"/>
    <w:rsid w:val="009E08A2"/>
    <w:rsid w:val="009E237A"/>
    <w:rsid w:val="009E2BD8"/>
    <w:rsid w:val="009E2D3A"/>
    <w:rsid w:val="009E2FA2"/>
    <w:rsid w:val="009E3269"/>
    <w:rsid w:val="009E34B6"/>
    <w:rsid w:val="009E4860"/>
    <w:rsid w:val="009E50BA"/>
    <w:rsid w:val="009E5832"/>
    <w:rsid w:val="009E5946"/>
    <w:rsid w:val="009E6384"/>
    <w:rsid w:val="009E6648"/>
    <w:rsid w:val="009E6E17"/>
    <w:rsid w:val="009E7BBE"/>
    <w:rsid w:val="009E7E5D"/>
    <w:rsid w:val="009F0745"/>
    <w:rsid w:val="009F13ED"/>
    <w:rsid w:val="009F1508"/>
    <w:rsid w:val="009F1D19"/>
    <w:rsid w:val="009F205F"/>
    <w:rsid w:val="009F2615"/>
    <w:rsid w:val="009F4EBE"/>
    <w:rsid w:val="009F4F28"/>
    <w:rsid w:val="009F7931"/>
    <w:rsid w:val="009F7CC5"/>
    <w:rsid w:val="009F7CF8"/>
    <w:rsid w:val="00A00889"/>
    <w:rsid w:val="00A01134"/>
    <w:rsid w:val="00A01C93"/>
    <w:rsid w:val="00A024CB"/>
    <w:rsid w:val="00A0322F"/>
    <w:rsid w:val="00A041C8"/>
    <w:rsid w:val="00A043B8"/>
    <w:rsid w:val="00A05490"/>
    <w:rsid w:val="00A0579A"/>
    <w:rsid w:val="00A05985"/>
    <w:rsid w:val="00A06079"/>
    <w:rsid w:val="00A0688D"/>
    <w:rsid w:val="00A06F20"/>
    <w:rsid w:val="00A1028C"/>
    <w:rsid w:val="00A1089C"/>
    <w:rsid w:val="00A11E92"/>
    <w:rsid w:val="00A12228"/>
    <w:rsid w:val="00A12BE6"/>
    <w:rsid w:val="00A12FA6"/>
    <w:rsid w:val="00A13579"/>
    <w:rsid w:val="00A136C5"/>
    <w:rsid w:val="00A13FF8"/>
    <w:rsid w:val="00A142F8"/>
    <w:rsid w:val="00A150FF"/>
    <w:rsid w:val="00A15156"/>
    <w:rsid w:val="00A16F0C"/>
    <w:rsid w:val="00A17FEE"/>
    <w:rsid w:val="00A17FFC"/>
    <w:rsid w:val="00A20B89"/>
    <w:rsid w:val="00A20C43"/>
    <w:rsid w:val="00A216B4"/>
    <w:rsid w:val="00A23166"/>
    <w:rsid w:val="00A231D3"/>
    <w:rsid w:val="00A23399"/>
    <w:rsid w:val="00A25669"/>
    <w:rsid w:val="00A25931"/>
    <w:rsid w:val="00A25F90"/>
    <w:rsid w:val="00A26042"/>
    <w:rsid w:val="00A26BC7"/>
    <w:rsid w:val="00A3073E"/>
    <w:rsid w:val="00A30986"/>
    <w:rsid w:val="00A30A48"/>
    <w:rsid w:val="00A311BB"/>
    <w:rsid w:val="00A313F0"/>
    <w:rsid w:val="00A31BA8"/>
    <w:rsid w:val="00A328E4"/>
    <w:rsid w:val="00A334D0"/>
    <w:rsid w:val="00A35AD7"/>
    <w:rsid w:val="00A35F16"/>
    <w:rsid w:val="00A363EC"/>
    <w:rsid w:val="00A36CBB"/>
    <w:rsid w:val="00A37CD9"/>
    <w:rsid w:val="00A40BAA"/>
    <w:rsid w:val="00A40EC3"/>
    <w:rsid w:val="00A4290C"/>
    <w:rsid w:val="00A433C2"/>
    <w:rsid w:val="00A43564"/>
    <w:rsid w:val="00A43A58"/>
    <w:rsid w:val="00A446FE"/>
    <w:rsid w:val="00A44E22"/>
    <w:rsid w:val="00A45495"/>
    <w:rsid w:val="00A474C8"/>
    <w:rsid w:val="00A47ED6"/>
    <w:rsid w:val="00A514D5"/>
    <w:rsid w:val="00A528C8"/>
    <w:rsid w:val="00A53036"/>
    <w:rsid w:val="00A53C9D"/>
    <w:rsid w:val="00A55014"/>
    <w:rsid w:val="00A55E36"/>
    <w:rsid w:val="00A5627D"/>
    <w:rsid w:val="00A576F4"/>
    <w:rsid w:val="00A579A4"/>
    <w:rsid w:val="00A60261"/>
    <w:rsid w:val="00A603B0"/>
    <w:rsid w:val="00A605E6"/>
    <w:rsid w:val="00A6096A"/>
    <w:rsid w:val="00A6144C"/>
    <w:rsid w:val="00A62A1A"/>
    <w:rsid w:val="00A6362A"/>
    <w:rsid w:val="00A6373A"/>
    <w:rsid w:val="00A637F1"/>
    <w:rsid w:val="00A64A8F"/>
    <w:rsid w:val="00A658B1"/>
    <w:rsid w:val="00A659AD"/>
    <w:rsid w:val="00A66FB6"/>
    <w:rsid w:val="00A672E3"/>
    <w:rsid w:val="00A67563"/>
    <w:rsid w:val="00A706E9"/>
    <w:rsid w:val="00A709EC"/>
    <w:rsid w:val="00A7125B"/>
    <w:rsid w:val="00A714A5"/>
    <w:rsid w:val="00A71D6B"/>
    <w:rsid w:val="00A7254D"/>
    <w:rsid w:val="00A73049"/>
    <w:rsid w:val="00A73933"/>
    <w:rsid w:val="00A73AC0"/>
    <w:rsid w:val="00A73E1D"/>
    <w:rsid w:val="00A73EA6"/>
    <w:rsid w:val="00A74C7B"/>
    <w:rsid w:val="00A75A44"/>
    <w:rsid w:val="00A75B25"/>
    <w:rsid w:val="00A75C8B"/>
    <w:rsid w:val="00A81C47"/>
    <w:rsid w:val="00A81E21"/>
    <w:rsid w:val="00A8368B"/>
    <w:rsid w:val="00A838AF"/>
    <w:rsid w:val="00A85AE0"/>
    <w:rsid w:val="00A86810"/>
    <w:rsid w:val="00A870EB"/>
    <w:rsid w:val="00A8752A"/>
    <w:rsid w:val="00A90260"/>
    <w:rsid w:val="00A90448"/>
    <w:rsid w:val="00A90604"/>
    <w:rsid w:val="00A913C7"/>
    <w:rsid w:val="00A914D7"/>
    <w:rsid w:val="00A9218B"/>
    <w:rsid w:val="00A923C5"/>
    <w:rsid w:val="00A92BBD"/>
    <w:rsid w:val="00A92F65"/>
    <w:rsid w:val="00A93136"/>
    <w:rsid w:val="00A935FB"/>
    <w:rsid w:val="00A93AFD"/>
    <w:rsid w:val="00A93BF2"/>
    <w:rsid w:val="00A95F3A"/>
    <w:rsid w:val="00A95FBB"/>
    <w:rsid w:val="00A97038"/>
    <w:rsid w:val="00A97D4D"/>
    <w:rsid w:val="00AA0867"/>
    <w:rsid w:val="00AA1058"/>
    <w:rsid w:val="00AA4650"/>
    <w:rsid w:val="00AA47C7"/>
    <w:rsid w:val="00AA6674"/>
    <w:rsid w:val="00AA682A"/>
    <w:rsid w:val="00AA7920"/>
    <w:rsid w:val="00AA7DDD"/>
    <w:rsid w:val="00AB011D"/>
    <w:rsid w:val="00AB01E0"/>
    <w:rsid w:val="00AB1268"/>
    <w:rsid w:val="00AB1A0E"/>
    <w:rsid w:val="00AB25E7"/>
    <w:rsid w:val="00AB2615"/>
    <w:rsid w:val="00AB2736"/>
    <w:rsid w:val="00AB2CD9"/>
    <w:rsid w:val="00AB3099"/>
    <w:rsid w:val="00AB328F"/>
    <w:rsid w:val="00AB3454"/>
    <w:rsid w:val="00AB397E"/>
    <w:rsid w:val="00AB40AD"/>
    <w:rsid w:val="00AB41C9"/>
    <w:rsid w:val="00AB44E0"/>
    <w:rsid w:val="00AB49A7"/>
    <w:rsid w:val="00AB5371"/>
    <w:rsid w:val="00AB5B55"/>
    <w:rsid w:val="00AB5CC6"/>
    <w:rsid w:val="00AC0703"/>
    <w:rsid w:val="00AC10A9"/>
    <w:rsid w:val="00AC1237"/>
    <w:rsid w:val="00AC1456"/>
    <w:rsid w:val="00AC2D1D"/>
    <w:rsid w:val="00AC3104"/>
    <w:rsid w:val="00AC5714"/>
    <w:rsid w:val="00AC60F1"/>
    <w:rsid w:val="00AC6A7D"/>
    <w:rsid w:val="00AC6E68"/>
    <w:rsid w:val="00AC6EE5"/>
    <w:rsid w:val="00AD1909"/>
    <w:rsid w:val="00AD1F55"/>
    <w:rsid w:val="00AD2F28"/>
    <w:rsid w:val="00AD429B"/>
    <w:rsid w:val="00AD430E"/>
    <w:rsid w:val="00AD60BB"/>
    <w:rsid w:val="00AD71A0"/>
    <w:rsid w:val="00AD7DA9"/>
    <w:rsid w:val="00AE0093"/>
    <w:rsid w:val="00AE01C7"/>
    <w:rsid w:val="00AE04F0"/>
    <w:rsid w:val="00AE066D"/>
    <w:rsid w:val="00AE0AEB"/>
    <w:rsid w:val="00AE0E61"/>
    <w:rsid w:val="00AE18F3"/>
    <w:rsid w:val="00AE217E"/>
    <w:rsid w:val="00AE3534"/>
    <w:rsid w:val="00AE3998"/>
    <w:rsid w:val="00AE3DDF"/>
    <w:rsid w:val="00AE43DE"/>
    <w:rsid w:val="00AE48E3"/>
    <w:rsid w:val="00AE495A"/>
    <w:rsid w:val="00AE4A26"/>
    <w:rsid w:val="00AE51C2"/>
    <w:rsid w:val="00AE6319"/>
    <w:rsid w:val="00AE68FC"/>
    <w:rsid w:val="00AE6DA1"/>
    <w:rsid w:val="00AE7D95"/>
    <w:rsid w:val="00AF03D2"/>
    <w:rsid w:val="00AF0DA4"/>
    <w:rsid w:val="00AF15B6"/>
    <w:rsid w:val="00AF257F"/>
    <w:rsid w:val="00AF2CAE"/>
    <w:rsid w:val="00AF3178"/>
    <w:rsid w:val="00AF394E"/>
    <w:rsid w:val="00AF3C75"/>
    <w:rsid w:val="00AF43DE"/>
    <w:rsid w:val="00AF48FD"/>
    <w:rsid w:val="00AF4CE5"/>
    <w:rsid w:val="00AF5603"/>
    <w:rsid w:val="00AF6970"/>
    <w:rsid w:val="00B00323"/>
    <w:rsid w:val="00B01C17"/>
    <w:rsid w:val="00B01C7B"/>
    <w:rsid w:val="00B01C90"/>
    <w:rsid w:val="00B02046"/>
    <w:rsid w:val="00B020C2"/>
    <w:rsid w:val="00B02365"/>
    <w:rsid w:val="00B0273F"/>
    <w:rsid w:val="00B03F96"/>
    <w:rsid w:val="00B059FA"/>
    <w:rsid w:val="00B05A03"/>
    <w:rsid w:val="00B05A69"/>
    <w:rsid w:val="00B06277"/>
    <w:rsid w:val="00B07BBA"/>
    <w:rsid w:val="00B10B39"/>
    <w:rsid w:val="00B11A51"/>
    <w:rsid w:val="00B129C6"/>
    <w:rsid w:val="00B12D6D"/>
    <w:rsid w:val="00B12D84"/>
    <w:rsid w:val="00B13A5E"/>
    <w:rsid w:val="00B13E5F"/>
    <w:rsid w:val="00B14283"/>
    <w:rsid w:val="00B1605A"/>
    <w:rsid w:val="00B16A26"/>
    <w:rsid w:val="00B16E36"/>
    <w:rsid w:val="00B17465"/>
    <w:rsid w:val="00B1773C"/>
    <w:rsid w:val="00B17F8E"/>
    <w:rsid w:val="00B17FC0"/>
    <w:rsid w:val="00B201AD"/>
    <w:rsid w:val="00B20520"/>
    <w:rsid w:val="00B21C64"/>
    <w:rsid w:val="00B224E8"/>
    <w:rsid w:val="00B23339"/>
    <w:rsid w:val="00B23BEE"/>
    <w:rsid w:val="00B247C1"/>
    <w:rsid w:val="00B24D2A"/>
    <w:rsid w:val="00B250AF"/>
    <w:rsid w:val="00B25185"/>
    <w:rsid w:val="00B25736"/>
    <w:rsid w:val="00B26483"/>
    <w:rsid w:val="00B26769"/>
    <w:rsid w:val="00B30A80"/>
    <w:rsid w:val="00B30D90"/>
    <w:rsid w:val="00B3180D"/>
    <w:rsid w:val="00B31B15"/>
    <w:rsid w:val="00B32242"/>
    <w:rsid w:val="00B32EF3"/>
    <w:rsid w:val="00B3327A"/>
    <w:rsid w:val="00B3366C"/>
    <w:rsid w:val="00B33ECA"/>
    <w:rsid w:val="00B3602E"/>
    <w:rsid w:val="00B361CA"/>
    <w:rsid w:val="00B36554"/>
    <w:rsid w:val="00B37102"/>
    <w:rsid w:val="00B3728D"/>
    <w:rsid w:val="00B37F7C"/>
    <w:rsid w:val="00B40096"/>
    <w:rsid w:val="00B409D2"/>
    <w:rsid w:val="00B40C02"/>
    <w:rsid w:val="00B414A2"/>
    <w:rsid w:val="00B42375"/>
    <w:rsid w:val="00B43561"/>
    <w:rsid w:val="00B43E0A"/>
    <w:rsid w:val="00B43EB5"/>
    <w:rsid w:val="00B44477"/>
    <w:rsid w:val="00B45592"/>
    <w:rsid w:val="00B46703"/>
    <w:rsid w:val="00B46BE8"/>
    <w:rsid w:val="00B504F1"/>
    <w:rsid w:val="00B506AD"/>
    <w:rsid w:val="00B50FAE"/>
    <w:rsid w:val="00B513B8"/>
    <w:rsid w:val="00B51741"/>
    <w:rsid w:val="00B51B90"/>
    <w:rsid w:val="00B51D1E"/>
    <w:rsid w:val="00B528B3"/>
    <w:rsid w:val="00B53DB7"/>
    <w:rsid w:val="00B5416D"/>
    <w:rsid w:val="00B542D4"/>
    <w:rsid w:val="00B5461D"/>
    <w:rsid w:val="00B5626F"/>
    <w:rsid w:val="00B56459"/>
    <w:rsid w:val="00B56974"/>
    <w:rsid w:val="00B57EC5"/>
    <w:rsid w:val="00B60472"/>
    <w:rsid w:val="00B614AF"/>
    <w:rsid w:val="00B617EF"/>
    <w:rsid w:val="00B626A9"/>
    <w:rsid w:val="00B62B44"/>
    <w:rsid w:val="00B63A02"/>
    <w:rsid w:val="00B64182"/>
    <w:rsid w:val="00B64F2A"/>
    <w:rsid w:val="00B65B2A"/>
    <w:rsid w:val="00B65C0F"/>
    <w:rsid w:val="00B6637E"/>
    <w:rsid w:val="00B666D7"/>
    <w:rsid w:val="00B670D1"/>
    <w:rsid w:val="00B70605"/>
    <w:rsid w:val="00B70D31"/>
    <w:rsid w:val="00B711BE"/>
    <w:rsid w:val="00B7399D"/>
    <w:rsid w:val="00B73CCC"/>
    <w:rsid w:val="00B74B74"/>
    <w:rsid w:val="00B751C1"/>
    <w:rsid w:val="00B75337"/>
    <w:rsid w:val="00B75EF4"/>
    <w:rsid w:val="00B7608E"/>
    <w:rsid w:val="00B77CD6"/>
    <w:rsid w:val="00B8054E"/>
    <w:rsid w:val="00B8065F"/>
    <w:rsid w:val="00B81401"/>
    <w:rsid w:val="00B8183F"/>
    <w:rsid w:val="00B8190E"/>
    <w:rsid w:val="00B8193A"/>
    <w:rsid w:val="00B83311"/>
    <w:rsid w:val="00B83418"/>
    <w:rsid w:val="00B8473D"/>
    <w:rsid w:val="00B8556A"/>
    <w:rsid w:val="00B855A0"/>
    <w:rsid w:val="00B87174"/>
    <w:rsid w:val="00B87434"/>
    <w:rsid w:val="00B8749A"/>
    <w:rsid w:val="00B914F7"/>
    <w:rsid w:val="00B93D0A"/>
    <w:rsid w:val="00B948F8"/>
    <w:rsid w:val="00B94966"/>
    <w:rsid w:val="00B95184"/>
    <w:rsid w:val="00B9567D"/>
    <w:rsid w:val="00B96857"/>
    <w:rsid w:val="00B96A29"/>
    <w:rsid w:val="00B96BC0"/>
    <w:rsid w:val="00B97215"/>
    <w:rsid w:val="00BA08AC"/>
    <w:rsid w:val="00BA0960"/>
    <w:rsid w:val="00BA1514"/>
    <w:rsid w:val="00BA2832"/>
    <w:rsid w:val="00BA2A72"/>
    <w:rsid w:val="00BA2CE6"/>
    <w:rsid w:val="00BA316E"/>
    <w:rsid w:val="00BA3B18"/>
    <w:rsid w:val="00BA43EF"/>
    <w:rsid w:val="00BA4A19"/>
    <w:rsid w:val="00BA4D06"/>
    <w:rsid w:val="00BA4DD8"/>
    <w:rsid w:val="00BA504B"/>
    <w:rsid w:val="00BA5ACE"/>
    <w:rsid w:val="00BA61D2"/>
    <w:rsid w:val="00BA69FF"/>
    <w:rsid w:val="00BA6E8F"/>
    <w:rsid w:val="00BB032D"/>
    <w:rsid w:val="00BB1F3B"/>
    <w:rsid w:val="00BB3D96"/>
    <w:rsid w:val="00BB4DC7"/>
    <w:rsid w:val="00BB55CA"/>
    <w:rsid w:val="00BB56CD"/>
    <w:rsid w:val="00BB62A7"/>
    <w:rsid w:val="00BB63F8"/>
    <w:rsid w:val="00BB6EA8"/>
    <w:rsid w:val="00BB7F83"/>
    <w:rsid w:val="00BC00F1"/>
    <w:rsid w:val="00BC12F0"/>
    <w:rsid w:val="00BC1746"/>
    <w:rsid w:val="00BC1A5D"/>
    <w:rsid w:val="00BC1F04"/>
    <w:rsid w:val="00BC1F41"/>
    <w:rsid w:val="00BC2A78"/>
    <w:rsid w:val="00BC3A14"/>
    <w:rsid w:val="00BC4E02"/>
    <w:rsid w:val="00BC510F"/>
    <w:rsid w:val="00BC592C"/>
    <w:rsid w:val="00BC5C15"/>
    <w:rsid w:val="00BC5CEC"/>
    <w:rsid w:val="00BC7488"/>
    <w:rsid w:val="00BC78DA"/>
    <w:rsid w:val="00BC79FC"/>
    <w:rsid w:val="00BD0377"/>
    <w:rsid w:val="00BD258B"/>
    <w:rsid w:val="00BD2DE3"/>
    <w:rsid w:val="00BD36FF"/>
    <w:rsid w:val="00BD4825"/>
    <w:rsid w:val="00BD698A"/>
    <w:rsid w:val="00BD7087"/>
    <w:rsid w:val="00BD7AEB"/>
    <w:rsid w:val="00BD7B42"/>
    <w:rsid w:val="00BD7F8A"/>
    <w:rsid w:val="00BE2633"/>
    <w:rsid w:val="00BE32C2"/>
    <w:rsid w:val="00BE35F4"/>
    <w:rsid w:val="00BE375B"/>
    <w:rsid w:val="00BE3C4B"/>
    <w:rsid w:val="00BE3E99"/>
    <w:rsid w:val="00BE4AF9"/>
    <w:rsid w:val="00BE5EE0"/>
    <w:rsid w:val="00BE6D36"/>
    <w:rsid w:val="00BE75C2"/>
    <w:rsid w:val="00BF002C"/>
    <w:rsid w:val="00BF0C3B"/>
    <w:rsid w:val="00BF11F2"/>
    <w:rsid w:val="00BF20AD"/>
    <w:rsid w:val="00BF2200"/>
    <w:rsid w:val="00BF2DEF"/>
    <w:rsid w:val="00BF3FBF"/>
    <w:rsid w:val="00BF52FD"/>
    <w:rsid w:val="00BF77F6"/>
    <w:rsid w:val="00BF7B41"/>
    <w:rsid w:val="00C0003D"/>
    <w:rsid w:val="00C01C2D"/>
    <w:rsid w:val="00C0213B"/>
    <w:rsid w:val="00C02FD7"/>
    <w:rsid w:val="00C04138"/>
    <w:rsid w:val="00C04E69"/>
    <w:rsid w:val="00C0511D"/>
    <w:rsid w:val="00C05951"/>
    <w:rsid w:val="00C05B95"/>
    <w:rsid w:val="00C05E0F"/>
    <w:rsid w:val="00C07048"/>
    <w:rsid w:val="00C079E0"/>
    <w:rsid w:val="00C1004A"/>
    <w:rsid w:val="00C10381"/>
    <w:rsid w:val="00C114C4"/>
    <w:rsid w:val="00C11B05"/>
    <w:rsid w:val="00C122DB"/>
    <w:rsid w:val="00C12F5F"/>
    <w:rsid w:val="00C14931"/>
    <w:rsid w:val="00C15EDE"/>
    <w:rsid w:val="00C16BF8"/>
    <w:rsid w:val="00C176A1"/>
    <w:rsid w:val="00C17709"/>
    <w:rsid w:val="00C17B78"/>
    <w:rsid w:val="00C201AF"/>
    <w:rsid w:val="00C20208"/>
    <w:rsid w:val="00C22125"/>
    <w:rsid w:val="00C22B3C"/>
    <w:rsid w:val="00C22DB0"/>
    <w:rsid w:val="00C22F37"/>
    <w:rsid w:val="00C234CB"/>
    <w:rsid w:val="00C23616"/>
    <w:rsid w:val="00C238E7"/>
    <w:rsid w:val="00C23A45"/>
    <w:rsid w:val="00C244A8"/>
    <w:rsid w:val="00C253C2"/>
    <w:rsid w:val="00C25553"/>
    <w:rsid w:val="00C25FF6"/>
    <w:rsid w:val="00C27591"/>
    <w:rsid w:val="00C27977"/>
    <w:rsid w:val="00C3004A"/>
    <w:rsid w:val="00C308CD"/>
    <w:rsid w:val="00C32078"/>
    <w:rsid w:val="00C32236"/>
    <w:rsid w:val="00C32DE6"/>
    <w:rsid w:val="00C33FCF"/>
    <w:rsid w:val="00C34511"/>
    <w:rsid w:val="00C349F4"/>
    <w:rsid w:val="00C34D3F"/>
    <w:rsid w:val="00C350E5"/>
    <w:rsid w:val="00C3543D"/>
    <w:rsid w:val="00C3550B"/>
    <w:rsid w:val="00C3570A"/>
    <w:rsid w:val="00C3625D"/>
    <w:rsid w:val="00C3633D"/>
    <w:rsid w:val="00C369EB"/>
    <w:rsid w:val="00C378AD"/>
    <w:rsid w:val="00C37A58"/>
    <w:rsid w:val="00C4094C"/>
    <w:rsid w:val="00C409FD"/>
    <w:rsid w:val="00C40A70"/>
    <w:rsid w:val="00C41639"/>
    <w:rsid w:val="00C42359"/>
    <w:rsid w:val="00C423B1"/>
    <w:rsid w:val="00C42815"/>
    <w:rsid w:val="00C428B1"/>
    <w:rsid w:val="00C433FA"/>
    <w:rsid w:val="00C44F1C"/>
    <w:rsid w:val="00C45F27"/>
    <w:rsid w:val="00C46292"/>
    <w:rsid w:val="00C4676A"/>
    <w:rsid w:val="00C46C1B"/>
    <w:rsid w:val="00C478AE"/>
    <w:rsid w:val="00C51D6D"/>
    <w:rsid w:val="00C5428F"/>
    <w:rsid w:val="00C54516"/>
    <w:rsid w:val="00C548F2"/>
    <w:rsid w:val="00C549CF"/>
    <w:rsid w:val="00C54AAF"/>
    <w:rsid w:val="00C559DF"/>
    <w:rsid w:val="00C56A65"/>
    <w:rsid w:val="00C56CCF"/>
    <w:rsid w:val="00C56F76"/>
    <w:rsid w:val="00C572E1"/>
    <w:rsid w:val="00C60EF3"/>
    <w:rsid w:val="00C62442"/>
    <w:rsid w:val="00C62E68"/>
    <w:rsid w:val="00C63A63"/>
    <w:rsid w:val="00C6537A"/>
    <w:rsid w:val="00C65452"/>
    <w:rsid w:val="00C65497"/>
    <w:rsid w:val="00C657F5"/>
    <w:rsid w:val="00C65A84"/>
    <w:rsid w:val="00C65EB4"/>
    <w:rsid w:val="00C66309"/>
    <w:rsid w:val="00C670FE"/>
    <w:rsid w:val="00C671C0"/>
    <w:rsid w:val="00C67EF4"/>
    <w:rsid w:val="00C704D5"/>
    <w:rsid w:val="00C713AA"/>
    <w:rsid w:val="00C71D21"/>
    <w:rsid w:val="00C71E23"/>
    <w:rsid w:val="00C71E81"/>
    <w:rsid w:val="00C725E7"/>
    <w:rsid w:val="00C73F28"/>
    <w:rsid w:val="00C75924"/>
    <w:rsid w:val="00C766EA"/>
    <w:rsid w:val="00C77600"/>
    <w:rsid w:val="00C77A60"/>
    <w:rsid w:val="00C77B96"/>
    <w:rsid w:val="00C77FE6"/>
    <w:rsid w:val="00C8128D"/>
    <w:rsid w:val="00C81508"/>
    <w:rsid w:val="00C82571"/>
    <w:rsid w:val="00C82732"/>
    <w:rsid w:val="00C82D82"/>
    <w:rsid w:val="00C83AC5"/>
    <w:rsid w:val="00C8501F"/>
    <w:rsid w:val="00C8636B"/>
    <w:rsid w:val="00C863D2"/>
    <w:rsid w:val="00C865D8"/>
    <w:rsid w:val="00C87707"/>
    <w:rsid w:val="00C877F8"/>
    <w:rsid w:val="00C879BF"/>
    <w:rsid w:val="00C9058E"/>
    <w:rsid w:val="00C90C3A"/>
    <w:rsid w:val="00C92080"/>
    <w:rsid w:val="00C925FE"/>
    <w:rsid w:val="00C92909"/>
    <w:rsid w:val="00C92CB5"/>
    <w:rsid w:val="00C92D6A"/>
    <w:rsid w:val="00C92DB1"/>
    <w:rsid w:val="00C93EDC"/>
    <w:rsid w:val="00C940AF"/>
    <w:rsid w:val="00C95A7A"/>
    <w:rsid w:val="00C95DF7"/>
    <w:rsid w:val="00C9659C"/>
    <w:rsid w:val="00C96842"/>
    <w:rsid w:val="00C96C05"/>
    <w:rsid w:val="00C9787A"/>
    <w:rsid w:val="00C97A38"/>
    <w:rsid w:val="00C97A55"/>
    <w:rsid w:val="00C97FE7"/>
    <w:rsid w:val="00CA02AC"/>
    <w:rsid w:val="00CA0C20"/>
    <w:rsid w:val="00CA16DB"/>
    <w:rsid w:val="00CA2605"/>
    <w:rsid w:val="00CA2BDC"/>
    <w:rsid w:val="00CA3E64"/>
    <w:rsid w:val="00CA5295"/>
    <w:rsid w:val="00CA5A3E"/>
    <w:rsid w:val="00CA5D47"/>
    <w:rsid w:val="00CA6412"/>
    <w:rsid w:val="00CA6899"/>
    <w:rsid w:val="00CA6C9F"/>
    <w:rsid w:val="00CA70D7"/>
    <w:rsid w:val="00CA724D"/>
    <w:rsid w:val="00CA7A3A"/>
    <w:rsid w:val="00CA7F4B"/>
    <w:rsid w:val="00CB078C"/>
    <w:rsid w:val="00CB130A"/>
    <w:rsid w:val="00CB1AC5"/>
    <w:rsid w:val="00CB1B00"/>
    <w:rsid w:val="00CB20E8"/>
    <w:rsid w:val="00CB2F75"/>
    <w:rsid w:val="00CB4749"/>
    <w:rsid w:val="00CB4B69"/>
    <w:rsid w:val="00CB4EC8"/>
    <w:rsid w:val="00CB5294"/>
    <w:rsid w:val="00CB5427"/>
    <w:rsid w:val="00CB58E3"/>
    <w:rsid w:val="00CB6137"/>
    <w:rsid w:val="00CB6A7A"/>
    <w:rsid w:val="00CB6EAC"/>
    <w:rsid w:val="00CB7CB4"/>
    <w:rsid w:val="00CC15DB"/>
    <w:rsid w:val="00CC25A7"/>
    <w:rsid w:val="00CC25D7"/>
    <w:rsid w:val="00CC30AD"/>
    <w:rsid w:val="00CC3B6F"/>
    <w:rsid w:val="00CC441D"/>
    <w:rsid w:val="00CC47BE"/>
    <w:rsid w:val="00CC480A"/>
    <w:rsid w:val="00CC48E9"/>
    <w:rsid w:val="00CC496C"/>
    <w:rsid w:val="00CC4A27"/>
    <w:rsid w:val="00CC4D4C"/>
    <w:rsid w:val="00CC540B"/>
    <w:rsid w:val="00CC5D0D"/>
    <w:rsid w:val="00CC6EC0"/>
    <w:rsid w:val="00CC7719"/>
    <w:rsid w:val="00CC7A9B"/>
    <w:rsid w:val="00CD06F4"/>
    <w:rsid w:val="00CD0E23"/>
    <w:rsid w:val="00CD19F0"/>
    <w:rsid w:val="00CD3126"/>
    <w:rsid w:val="00CD3208"/>
    <w:rsid w:val="00CD37A4"/>
    <w:rsid w:val="00CD4599"/>
    <w:rsid w:val="00CD46E4"/>
    <w:rsid w:val="00CD5878"/>
    <w:rsid w:val="00CD59CB"/>
    <w:rsid w:val="00CD5D8C"/>
    <w:rsid w:val="00CD69B8"/>
    <w:rsid w:val="00CD6E5B"/>
    <w:rsid w:val="00CD7CDA"/>
    <w:rsid w:val="00CD7DFC"/>
    <w:rsid w:val="00CE0140"/>
    <w:rsid w:val="00CE0458"/>
    <w:rsid w:val="00CE0514"/>
    <w:rsid w:val="00CE1B3D"/>
    <w:rsid w:val="00CE220C"/>
    <w:rsid w:val="00CE27C9"/>
    <w:rsid w:val="00CE28D9"/>
    <w:rsid w:val="00CE3D6F"/>
    <w:rsid w:val="00CE41B8"/>
    <w:rsid w:val="00CE5476"/>
    <w:rsid w:val="00CE5553"/>
    <w:rsid w:val="00CE6D18"/>
    <w:rsid w:val="00CE6E20"/>
    <w:rsid w:val="00CE6F4B"/>
    <w:rsid w:val="00CE72E8"/>
    <w:rsid w:val="00CE7378"/>
    <w:rsid w:val="00CF0C14"/>
    <w:rsid w:val="00CF1FFA"/>
    <w:rsid w:val="00CF258D"/>
    <w:rsid w:val="00CF28CE"/>
    <w:rsid w:val="00CF2BDE"/>
    <w:rsid w:val="00CF30BF"/>
    <w:rsid w:val="00CF30FC"/>
    <w:rsid w:val="00CF4EFD"/>
    <w:rsid w:val="00CF5E06"/>
    <w:rsid w:val="00CF6650"/>
    <w:rsid w:val="00CF71EF"/>
    <w:rsid w:val="00CF749B"/>
    <w:rsid w:val="00CF76F5"/>
    <w:rsid w:val="00CF7D89"/>
    <w:rsid w:val="00CF7FDD"/>
    <w:rsid w:val="00D00BB7"/>
    <w:rsid w:val="00D00C7D"/>
    <w:rsid w:val="00D010FB"/>
    <w:rsid w:val="00D03455"/>
    <w:rsid w:val="00D039DA"/>
    <w:rsid w:val="00D044D6"/>
    <w:rsid w:val="00D0567E"/>
    <w:rsid w:val="00D05D2F"/>
    <w:rsid w:val="00D067CF"/>
    <w:rsid w:val="00D06A22"/>
    <w:rsid w:val="00D07AD5"/>
    <w:rsid w:val="00D10457"/>
    <w:rsid w:val="00D10FC5"/>
    <w:rsid w:val="00D110A7"/>
    <w:rsid w:val="00D11259"/>
    <w:rsid w:val="00D1218F"/>
    <w:rsid w:val="00D129ED"/>
    <w:rsid w:val="00D13724"/>
    <w:rsid w:val="00D143EF"/>
    <w:rsid w:val="00D14842"/>
    <w:rsid w:val="00D149EC"/>
    <w:rsid w:val="00D14A52"/>
    <w:rsid w:val="00D14EBF"/>
    <w:rsid w:val="00D15983"/>
    <w:rsid w:val="00D16C1C"/>
    <w:rsid w:val="00D17239"/>
    <w:rsid w:val="00D21D8B"/>
    <w:rsid w:val="00D24C3D"/>
    <w:rsid w:val="00D24ED9"/>
    <w:rsid w:val="00D24FD9"/>
    <w:rsid w:val="00D25605"/>
    <w:rsid w:val="00D259D9"/>
    <w:rsid w:val="00D27043"/>
    <w:rsid w:val="00D3052E"/>
    <w:rsid w:val="00D306EB"/>
    <w:rsid w:val="00D30AB4"/>
    <w:rsid w:val="00D313A3"/>
    <w:rsid w:val="00D31D82"/>
    <w:rsid w:val="00D31E46"/>
    <w:rsid w:val="00D32326"/>
    <w:rsid w:val="00D328CB"/>
    <w:rsid w:val="00D331BD"/>
    <w:rsid w:val="00D332AA"/>
    <w:rsid w:val="00D33464"/>
    <w:rsid w:val="00D334A3"/>
    <w:rsid w:val="00D33F89"/>
    <w:rsid w:val="00D3445F"/>
    <w:rsid w:val="00D348C4"/>
    <w:rsid w:val="00D34CB9"/>
    <w:rsid w:val="00D35143"/>
    <w:rsid w:val="00D364DF"/>
    <w:rsid w:val="00D36771"/>
    <w:rsid w:val="00D36E38"/>
    <w:rsid w:val="00D375E2"/>
    <w:rsid w:val="00D40307"/>
    <w:rsid w:val="00D407B1"/>
    <w:rsid w:val="00D40FAC"/>
    <w:rsid w:val="00D40FD9"/>
    <w:rsid w:val="00D417C5"/>
    <w:rsid w:val="00D42585"/>
    <w:rsid w:val="00D429A2"/>
    <w:rsid w:val="00D42A63"/>
    <w:rsid w:val="00D43142"/>
    <w:rsid w:val="00D433B0"/>
    <w:rsid w:val="00D43E11"/>
    <w:rsid w:val="00D44060"/>
    <w:rsid w:val="00D45111"/>
    <w:rsid w:val="00D452BA"/>
    <w:rsid w:val="00D45FB7"/>
    <w:rsid w:val="00D46B30"/>
    <w:rsid w:val="00D46F1D"/>
    <w:rsid w:val="00D47048"/>
    <w:rsid w:val="00D47081"/>
    <w:rsid w:val="00D501C6"/>
    <w:rsid w:val="00D50B47"/>
    <w:rsid w:val="00D50D2C"/>
    <w:rsid w:val="00D50EDA"/>
    <w:rsid w:val="00D5198A"/>
    <w:rsid w:val="00D519E8"/>
    <w:rsid w:val="00D52738"/>
    <w:rsid w:val="00D5371F"/>
    <w:rsid w:val="00D53BF7"/>
    <w:rsid w:val="00D53D8E"/>
    <w:rsid w:val="00D54081"/>
    <w:rsid w:val="00D540F4"/>
    <w:rsid w:val="00D542CB"/>
    <w:rsid w:val="00D54627"/>
    <w:rsid w:val="00D54B6F"/>
    <w:rsid w:val="00D54ED2"/>
    <w:rsid w:val="00D55A6B"/>
    <w:rsid w:val="00D55B80"/>
    <w:rsid w:val="00D55E76"/>
    <w:rsid w:val="00D560DA"/>
    <w:rsid w:val="00D575D5"/>
    <w:rsid w:val="00D57E52"/>
    <w:rsid w:val="00D618F9"/>
    <w:rsid w:val="00D61AF7"/>
    <w:rsid w:val="00D63683"/>
    <w:rsid w:val="00D65DC6"/>
    <w:rsid w:val="00D66583"/>
    <w:rsid w:val="00D66628"/>
    <w:rsid w:val="00D66C9A"/>
    <w:rsid w:val="00D674A2"/>
    <w:rsid w:val="00D67592"/>
    <w:rsid w:val="00D701B4"/>
    <w:rsid w:val="00D70349"/>
    <w:rsid w:val="00D7079B"/>
    <w:rsid w:val="00D726BF"/>
    <w:rsid w:val="00D73AA3"/>
    <w:rsid w:val="00D73E9C"/>
    <w:rsid w:val="00D74666"/>
    <w:rsid w:val="00D74CBC"/>
    <w:rsid w:val="00D7735B"/>
    <w:rsid w:val="00D77823"/>
    <w:rsid w:val="00D8022D"/>
    <w:rsid w:val="00D813A8"/>
    <w:rsid w:val="00D81726"/>
    <w:rsid w:val="00D8187A"/>
    <w:rsid w:val="00D81BE6"/>
    <w:rsid w:val="00D81BF6"/>
    <w:rsid w:val="00D8241A"/>
    <w:rsid w:val="00D82497"/>
    <w:rsid w:val="00D83CB5"/>
    <w:rsid w:val="00D85CF9"/>
    <w:rsid w:val="00D86930"/>
    <w:rsid w:val="00D877C8"/>
    <w:rsid w:val="00D877CB"/>
    <w:rsid w:val="00D9055A"/>
    <w:rsid w:val="00D91937"/>
    <w:rsid w:val="00D92D80"/>
    <w:rsid w:val="00D93102"/>
    <w:rsid w:val="00D94381"/>
    <w:rsid w:val="00D943D0"/>
    <w:rsid w:val="00D94FBB"/>
    <w:rsid w:val="00D95E3C"/>
    <w:rsid w:val="00D95EA6"/>
    <w:rsid w:val="00D9606B"/>
    <w:rsid w:val="00D96FEA"/>
    <w:rsid w:val="00D97A4F"/>
    <w:rsid w:val="00DA2F1C"/>
    <w:rsid w:val="00DA30FE"/>
    <w:rsid w:val="00DA4847"/>
    <w:rsid w:val="00DA541F"/>
    <w:rsid w:val="00DA559A"/>
    <w:rsid w:val="00DA7915"/>
    <w:rsid w:val="00DA7AA4"/>
    <w:rsid w:val="00DA7B9C"/>
    <w:rsid w:val="00DB04E8"/>
    <w:rsid w:val="00DB082E"/>
    <w:rsid w:val="00DB0F35"/>
    <w:rsid w:val="00DB0FA5"/>
    <w:rsid w:val="00DB226B"/>
    <w:rsid w:val="00DB30E9"/>
    <w:rsid w:val="00DB37BF"/>
    <w:rsid w:val="00DB4ADA"/>
    <w:rsid w:val="00DB4C04"/>
    <w:rsid w:val="00DB4D35"/>
    <w:rsid w:val="00DB4DA0"/>
    <w:rsid w:val="00DB4DC2"/>
    <w:rsid w:val="00DB5069"/>
    <w:rsid w:val="00DB584F"/>
    <w:rsid w:val="00DB59A2"/>
    <w:rsid w:val="00DB691A"/>
    <w:rsid w:val="00DB6C92"/>
    <w:rsid w:val="00DB6F15"/>
    <w:rsid w:val="00DB7768"/>
    <w:rsid w:val="00DB7891"/>
    <w:rsid w:val="00DB7E6D"/>
    <w:rsid w:val="00DC0D1F"/>
    <w:rsid w:val="00DC2ABA"/>
    <w:rsid w:val="00DC3101"/>
    <w:rsid w:val="00DC3E76"/>
    <w:rsid w:val="00DC431B"/>
    <w:rsid w:val="00DC4AD9"/>
    <w:rsid w:val="00DC6C15"/>
    <w:rsid w:val="00DC711A"/>
    <w:rsid w:val="00DC76D6"/>
    <w:rsid w:val="00DD05F5"/>
    <w:rsid w:val="00DD0BD7"/>
    <w:rsid w:val="00DD171F"/>
    <w:rsid w:val="00DD21F2"/>
    <w:rsid w:val="00DD2908"/>
    <w:rsid w:val="00DD3377"/>
    <w:rsid w:val="00DD348B"/>
    <w:rsid w:val="00DD36E0"/>
    <w:rsid w:val="00DD3E0E"/>
    <w:rsid w:val="00DD3E61"/>
    <w:rsid w:val="00DD4241"/>
    <w:rsid w:val="00DD49C8"/>
    <w:rsid w:val="00DD52EE"/>
    <w:rsid w:val="00DD5F10"/>
    <w:rsid w:val="00DD6051"/>
    <w:rsid w:val="00DE1083"/>
    <w:rsid w:val="00DE18FD"/>
    <w:rsid w:val="00DE1C4D"/>
    <w:rsid w:val="00DE1E91"/>
    <w:rsid w:val="00DE2382"/>
    <w:rsid w:val="00DE29D2"/>
    <w:rsid w:val="00DE3722"/>
    <w:rsid w:val="00DE3768"/>
    <w:rsid w:val="00DE3FDB"/>
    <w:rsid w:val="00DE4A56"/>
    <w:rsid w:val="00DE4CE5"/>
    <w:rsid w:val="00DE533E"/>
    <w:rsid w:val="00DE553D"/>
    <w:rsid w:val="00DF02D6"/>
    <w:rsid w:val="00DF0360"/>
    <w:rsid w:val="00DF12E1"/>
    <w:rsid w:val="00DF1393"/>
    <w:rsid w:val="00DF2C05"/>
    <w:rsid w:val="00DF2D3E"/>
    <w:rsid w:val="00DF38D0"/>
    <w:rsid w:val="00DF397B"/>
    <w:rsid w:val="00DF3A55"/>
    <w:rsid w:val="00DF3B6C"/>
    <w:rsid w:val="00DF494F"/>
    <w:rsid w:val="00DF51E1"/>
    <w:rsid w:val="00DF578F"/>
    <w:rsid w:val="00DF5ED4"/>
    <w:rsid w:val="00DF6FDF"/>
    <w:rsid w:val="00DF734C"/>
    <w:rsid w:val="00DF7864"/>
    <w:rsid w:val="00E00CA4"/>
    <w:rsid w:val="00E015E9"/>
    <w:rsid w:val="00E01CD5"/>
    <w:rsid w:val="00E022F5"/>
    <w:rsid w:val="00E03890"/>
    <w:rsid w:val="00E041A9"/>
    <w:rsid w:val="00E04995"/>
    <w:rsid w:val="00E056EB"/>
    <w:rsid w:val="00E05DE2"/>
    <w:rsid w:val="00E05F0C"/>
    <w:rsid w:val="00E0726C"/>
    <w:rsid w:val="00E07981"/>
    <w:rsid w:val="00E1267E"/>
    <w:rsid w:val="00E1285A"/>
    <w:rsid w:val="00E12A79"/>
    <w:rsid w:val="00E12B8F"/>
    <w:rsid w:val="00E13AEF"/>
    <w:rsid w:val="00E144FC"/>
    <w:rsid w:val="00E1586F"/>
    <w:rsid w:val="00E16354"/>
    <w:rsid w:val="00E16866"/>
    <w:rsid w:val="00E16BD8"/>
    <w:rsid w:val="00E17860"/>
    <w:rsid w:val="00E204D9"/>
    <w:rsid w:val="00E20740"/>
    <w:rsid w:val="00E20822"/>
    <w:rsid w:val="00E21464"/>
    <w:rsid w:val="00E22887"/>
    <w:rsid w:val="00E23DB9"/>
    <w:rsid w:val="00E244DD"/>
    <w:rsid w:val="00E24610"/>
    <w:rsid w:val="00E26315"/>
    <w:rsid w:val="00E26784"/>
    <w:rsid w:val="00E26B3E"/>
    <w:rsid w:val="00E26D82"/>
    <w:rsid w:val="00E30DF0"/>
    <w:rsid w:val="00E3108B"/>
    <w:rsid w:val="00E3118F"/>
    <w:rsid w:val="00E31E5A"/>
    <w:rsid w:val="00E32E6F"/>
    <w:rsid w:val="00E33247"/>
    <w:rsid w:val="00E3393D"/>
    <w:rsid w:val="00E33F05"/>
    <w:rsid w:val="00E345A3"/>
    <w:rsid w:val="00E35179"/>
    <w:rsid w:val="00E36769"/>
    <w:rsid w:val="00E3685B"/>
    <w:rsid w:val="00E36E41"/>
    <w:rsid w:val="00E37307"/>
    <w:rsid w:val="00E41B1B"/>
    <w:rsid w:val="00E41BDF"/>
    <w:rsid w:val="00E42ABB"/>
    <w:rsid w:val="00E42C2F"/>
    <w:rsid w:val="00E43596"/>
    <w:rsid w:val="00E4494D"/>
    <w:rsid w:val="00E44CEC"/>
    <w:rsid w:val="00E44FDC"/>
    <w:rsid w:val="00E45373"/>
    <w:rsid w:val="00E45447"/>
    <w:rsid w:val="00E4583A"/>
    <w:rsid w:val="00E46F1A"/>
    <w:rsid w:val="00E50063"/>
    <w:rsid w:val="00E50294"/>
    <w:rsid w:val="00E50524"/>
    <w:rsid w:val="00E52329"/>
    <w:rsid w:val="00E52B4E"/>
    <w:rsid w:val="00E537FD"/>
    <w:rsid w:val="00E54E1E"/>
    <w:rsid w:val="00E55C50"/>
    <w:rsid w:val="00E56459"/>
    <w:rsid w:val="00E57F7B"/>
    <w:rsid w:val="00E602F9"/>
    <w:rsid w:val="00E612D5"/>
    <w:rsid w:val="00E62F91"/>
    <w:rsid w:val="00E63365"/>
    <w:rsid w:val="00E64505"/>
    <w:rsid w:val="00E65C92"/>
    <w:rsid w:val="00E66873"/>
    <w:rsid w:val="00E66D2C"/>
    <w:rsid w:val="00E700E0"/>
    <w:rsid w:val="00E71D0F"/>
    <w:rsid w:val="00E71EF3"/>
    <w:rsid w:val="00E72206"/>
    <w:rsid w:val="00E73532"/>
    <w:rsid w:val="00E737DF"/>
    <w:rsid w:val="00E7412E"/>
    <w:rsid w:val="00E7619C"/>
    <w:rsid w:val="00E7677D"/>
    <w:rsid w:val="00E771F7"/>
    <w:rsid w:val="00E8037B"/>
    <w:rsid w:val="00E80509"/>
    <w:rsid w:val="00E806D0"/>
    <w:rsid w:val="00E808D8"/>
    <w:rsid w:val="00E80D33"/>
    <w:rsid w:val="00E80D51"/>
    <w:rsid w:val="00E80F5F"/>
    <w:rsid w:val="00E81BA2"/>
    <w:rsid w:val="00E82BE7"/>
    <w:rsid w:val="00E8303F"/>
    <w:rsid w:val="00E83709"/>
    <w:rsid w:val="00E8374E"/>
    <w:rsid w:val="00E85406"/>
    <w:rsid w:val="00E85D45"/>
    <w:rsid w:val="00E873D9"/>
    <w:rsid w:val="00E87876"/>
    <w:rsid w:val="00E87880"/>
    <w:rsid w:val="00E9046F"/>
    <w:rsid w:val="00E907EA"/>
    <w:rsid w:val="00E90853"/>
    <w:rsid w:val="00E9198C"/>
    <w:rsid w:val="00E922B5"/>
    <w:rsid w:val="00E93387"/>
    <w:rsid w:val="00E93A37"/>
    <w:rsid w:val="00E95EC1"/>
    <w:rsid w:val="00E969D8"/>
    <w:rsid w:val="00E976B1"/>
    <w:rsid w:val="00E97C41"/>
    <w:rsid w:val="00EA0236"/>
    <w:rsid w:val="00EA0B4A"/>
    <w:rsid w:val="00EA4F20"/>
    <w:rsid w:val="00EA5327"/>
    <w:rsid w:val="00EB016B"/>
    <w:rsid w:val="00EB0F7A"/>
    <w:rsid w:val="00EB2447"/>
    <w:rsid w:val="00EB2A96"/>
    <w:rsid w:val="00EB2BCB"/>
    <w:rsid w:val="00EB32E7"/>
    <w:rsid w:val="00EB46EA"/>
    <w:rsid w:val="00EB4AE6"/>
    <w:rsid w:val="00EB5034"/>
    <w:rsid w:val="00EB52C4"/>
    <w:rsid w:val="00EB5474"/>
    <w:rsid w:val="00EB5CC1"/>
    <w:rsid w:val="00EB5D51"/>
    <w:rsid w:val="00EB6110"/>
    <w:rsid w:val="00EB61CB"/>
    <w:rsid w:val="00EB7098"/>
    <w:rsid w:val="00EB74E6"/>
    <w:rsid w:val="00EB7661"/>
    <w:rsid w:val="00EC04BC"/>
    <w:rsid w:val="00EC073F"/>
    <w:rsid w:val="00EC0D4C"/>
    <w:rsid w:val="00EC0F79"/>
    <w:rsid w:val="00EC16E2"/>
    <w:rsid w:val="00EC4196"/>
    <w:rsid w:val="00EC4848"/>
    <w:rsid w:val="00EC4871"/>
    <w:rsid w:val="00EC4D3A"/>
    <w:rsid w:val="00EC5140"/>
    <w:rsid w:val="00EC51F5"/>
    <w:rsid w:val="00EC54F3"/>
    <w:rsid w:val="00EC5A33"/>
    <w:rsid w:val="00EC70D0"/>
    <w:rsid w:val="00EC73D7"/>
    <w:rsid w:val="00EC7C99"/>
    <w:rsid w:val="00ED0F77"/>
    <w:rsid w:val="00ED115E"/>
    <w:rsid w:val="00ED180C"/>
    <w:rsid w:val="00ED1F79"/>
    <w:rsid w:val="00ED2D9C"/>
    <w:rsid w:val="00ED3068"/>
    <w:rsid w:val="00ED3343"/>
    <w:rsid w:val="00ED3486"/>
    <w:rsid w:val="00ED34DF"/>
    <w:rsid w:val="00ED40B6"/>
    <w:rsid w:val="00ED46A4"/>
    <w:rsid w:val="00ED55EB"/>
    <w:rsid w:val="00ED5A96"/>
    <w:rsid w:val="00ED7F61"/>
    <w:rsid w:val="00EE03F8"/>
    <w:rsid w:val="00EE055A"/>
    <w:rsid w:val="00EE39EA"/>
    <w:rsid w:val="00EE51CC"/>
    <w:rsid w:val="00EE57C1"/>
    <w:rsid w:val="00EE5E37"/>
    <w:rsid w:val="00EE6161"/>
    <w:rsid w:val="00EE64EF"/>
    <w:rsid w:val="00EE67C9"/>
    <w:rsid w:val="00EE7BBE"/>
    <w:rsid w:val="00EE7C2F"/>
    <w:rsid w:val="00EE7E67"/>
    <w:rsid w:val="00EF1727"/>
    <w:rsid w:val="00EF1A09"/>
    <w:rsid w:val="00EF1A91"/>
    <w:rsid w:val="00EF1EA8"/>
    <w:rsid w:val="00EF2DDE"/>
    <w:rsid w:val="00EF2FE3"/>
    <w:rsid w:val="00EF3AF9"/>
    <w:rsid w:val="00EF54C0"/>
    <w:rsid w:val="00EF5DEF"/>
    <w:rsid w:val="00EF7137"/>
    <w:rsid w:val="00EF720F"/>
    <w:rsid w:val="00EF735E"/>
    <w:rsid w:val="00EF7FA9"/>
    <w:rsid w:val="00F00B92"/>
    <w:rsid w:val="00F00BA6"/>
    <w:rsid w:val="00F00D5B"/>
    <w:rsid w:val="00F0175E"/>
    <w:rsid w:val="00F01E60"/>
    <w:rsid w:val="00F024AA"/>
    <w:rsid w:val="00F0337E"/>
    <w:rsid w:val="00F03565"/>
    <w:rsid w:val="00F0365A"/>
    <w:rsid w:val="00F037B6"/>
    <w:rsid w:val="00F03F11"/>
    <w:rsid w:val="00F042A6"/>
    <w:rsid w:val="00F04A10"/>
    <w:rsid w:val="00F050D5"/>
    <w:rsid w:val="00F05628"/>
    <w:rsid w:val="00F05AC2"/>
    <w:rsid w:val="00F05B4B"/>
    <w:rsid w:val="00F072E7"/>
    <w:rsid w:val="00F112A6"/>
    <w:rsid w:val="00F11959"/>
    <w:rsid w:val="00F145E9"/>
    <w:rsid w:val="00F155D8"/>
    <w:rsid w:val="00F15C34"/>
    <w:rsid w:val="00F15FBF"/>
    <w:rsid w:val="00F20136"/>
    <w:rsid w:val="00F20525"/>
    <w:rsid w:val="00F2136D"/>
    <w:rsid w:val="00F21C62"/>
    <w:rsid w:val="00F22B76"/>
    <w:rsid w:val="00F22C86"/>
    <w:rsid w:val="00F235A7"/>
    <w:rsid w:val="00F23C5B"/>
    <w:rsid w:val="00F23D69"/>
    <w:rsid w:val="00F24350"/>
    <w:rsid w:val="00F24AFE"/>
    <w:rsid w:val="00F25D1C"/>
    <w:rsid w:val="00F26C06"/>
    <w:rsid w:val="00F26C07"/>
    <w:rsid w:val="00F274CD"/>
    <w:rsid w:val="00F27D44"/>
    <w:rsid w:val="00F30409"/>
    <w:rsid w:val="00F31A9E"/>
    <w:rsid w:val="00F3204A"/>
    <w:rsid w:val="00F3323A"/>
    <w:rsid w:val="00F35B20"/>
    <w:rsid w:val="00F35DA9"/>
    <w:rsid w:val="00F362F9"/>
    <w:rsid w:val="00F36CB6"/>
    <w:rsid w:val="00F41646"/>
    <w:rsid w:val="00F42129"/>
    <w:rsid w:val="00F42C41"/>
    <w:rsid w:val="00F44247"/>
    <w:rsid w:val="00F443ED"/>
    <w:rsid w:val="00F4580A"/>
    <w:rsid w:val="00F472C5"/>
    <w:rsid w:val="00F478EC"/>
    <w:rsid w:val="00F47E1D"/>
    <w:rsid w:val="00F5070F"/>
    <w:rsid w:val="00F512C4"/>
    <w:rsid w:val="00F51F2D"/>
    <w:rsid w:val="00F52773"/>
    <w:rsid w:val="00F5289D"/>
    <w:rsid w:val="00F54D44"/>
    <w:rsid w:val="00F55FF8"/>
    <w:rsid w:val="00F56B5D"/>
    <w:rsid w:val="00F57C5C"/>
    <w:rsid w:val="00F57EF4"/>
    <w:rsid w:val="00F60841"/>
    <w:rsid w:val="00F611BE"/>
    <w:rsid w:val="00F6131D"/>
    <w:rsid w:val="00F61DB6"/>
    <w:rsid w:val="00F62235"/>
    <w:rsid w:val="00F628AA"/>
    <w:rsid w:val="00F62CB8"/>
    <w:rsid w:val="00F63511"/>
    <w:rsid w:val="00F645C6"/>
    <w:rsid w:val="00F651F7"/>
    <w:rsid w:val="00F65B78"/>
    <w:rsid w:val="00F6727E"/>
    <w:rsid w:val="00F707E3"/>
    <w:rsid w:val="00F70BB5"/>
    <w:rsid w:val="00F70D09"/>
    <w:rsid w:val="00F71C34"/>
    <w:rsid w:val="00F732A4"/>
    <w:rsid w:val="00F738D8"/>
    <w:rsid w:val="00F76E86"/>
    <w:rsid w:val="00F77741"/>
    <w:rsid w:val="00F8075A"/>
    <w:rsid w:val="00F808EA"/>
    <w:rsid w:val="00F81BF3"/>
    <w:rsid w:val="00F8280B"/>
    <w:rsid w:val="00F82DAE"/>
    <w:rsid w:val="00F82F61"/>
    <w:rsid w:val="00F83906"/>
    <w:rsid w:val="00F83FD5"/>
    <w:rsid w:val="00F84413"/>
    <w:rsid w:val="00F84921"/>
    <w:rsid w:val="00F84930"/>
    <w:rsid w:val="00F84C66"/>
    <w:rsid w:val="00F8503F"/>
    <w:rsid w:val="00F85ABE"/>
    <w:rsid w:val="00F8619B"/>
    <w:rsid w:val="00F86F9E"/>
    <w:rsid w:val="00F90F89"/>
    <w:rsid w:val="00F93775"/>
    <w:rsid w:val="00F93FCA"/>
    <w:rsid w:val="00F96782"/>
    <w:rsid w:val="00F96801"/>
    <w:rsid w:val="00F97483"/>
    <w:rsid w:val="00F97EA5"/>
    <w:rsid w:val="00F97F2D"/>
    <w:rsid w:val="00FA28E4"/>
    <w:rsid w:val="00FA29AC"/>
    <w:rsid w:val="00FA2D36"/>
    <w:rsid w:val="00FA2D74"/>
    <w:rsid w:val="00FA3C39"/>
    <w:rsid w:val="00FA3DF0"/>
    <w:rsid w:val="00FA507F"/>
    <w:rsid w:val="00FA5B19"/>
    <w:rsid w:val="00FA5D6E"/>
    <w:rsid w:val="00FA5E42"/>
    <w:rsid w:val="00FA609E"/>
    <w:rsid w:val="00FA6FBF"/>
    <w:rsid w:val="00FA7418"/>
    <w:rsid w:val="00FA777D"/>
    <w:rsid w:val="00FA7A53"/>
    <w:rsid w:val="00FB0C3C"/>
    <w:rsid w:val="00FB0E10"/>
    <w:rsid w:val="00FB1519"/>
    <w:rsid w:val="00FB33F1"/>
    <w:rsid w:val="00FB400E"/>
    <w:rsid w:val="00FB444F"/>
    <w:rsid w:val="00FB4AC0"/>
    <w:rsid w:val="00FB51C6"/>
    <w:rsid w:val="00FB5F71"/>
    <w:rsid w:val="00FB6506"/>
    <w:rsid w:val="00FB6C9C"/>
    <w:rsid w:val="00FB716C"/>
    <w:rsid w:val="00FB750D"/>
    <w:rsid w:val="00FB76A5"/>
    <w:rsid w:val="00FC0D51"/>
    <w:rsid w:val="00FC121F"/>
    <w:rsid w:val="00FC1A76"/>
    <w:rsid w:val="00FC1D8B"/>
    <w:rsid w:val="00FC2011"/>
    <w:rsid w:val="00FC292E"/>
    <w:rsid w:val="00FC341F"/>
    <w:rsid w:val="00FC43BC"/>
    <w:rsid w:val="00FC4588"/>
    <w:rsid w:val="00FC48C3"/>
    <w:rsid w:val="00FC4AD7"/>
    <w:rsid w:val="00FC612C"/>
    <w:rsid w:val="00FC76D3"/>
    <w:rsid w:val="00FD0A23"/>
    <w:rsid w:val="00FD0F8E"/>
    <w:rsid w:val="00FD1312"/>
    <w:rsid w:val="00FD1AEA"/>
    <w:rsid w:val="00FD373D"/>
    <w:rsid w:val="00FD51C1"/>
    <w:rsid w:val="00FD538D"/>
    <w:rsid w:val="00FD5B74"/>
    <w:rsid w:val="00FD64DD"/>
    <w:rsid w:val="00FD6501"/>
    <w:rsid w:val="00FD7618"/>
    <w:rsid w:val="00FE0CD7"/>
    <w:rsid w:val="00FE2E77"/>
    <w:rsid w:val="00FE3A3F"/>
    <w:rsid w:val="00FE3B26"/>
    <w:rsid w:val="00FE441D"/>
    <w:rsid w:val="00FE5D4F"/>
    <w:rsid w:val="00FE6AB1"/>
    <w:rsid w:val="00FE7F88"/>
    <w:rsid w:val="00FF00C9"/>
    <w:rsid w:val="00FF07BD"/>
    <w:rsid w:val="00FF2A70"/>
    <w:rsid w:val="00FF3DAF"/>
    <w:rsid w:val="00FF4191"/>
    <w:rsid w:val="00FF4912"/>
    <w:rsid w:val="00FF4FB9"/>
    <w:rsid w:val="00FF539A"/>
    <w:rsid w:val="00FF554E"/>
    <w:rsid w:val="00FF5F0D"/>
    <w:rsid w:val="00FF6187"/>
    <w:rsid w:val="00FF63C3"/>
    <w:rsid w:val="00FF6B5C"/>
    <w:rsid w:val="00FF6BE8"/>
    <w:rsid w:val="00FF70EC"/>
    <w:rsid w:val="00FF7EE4"/>
    <w:rsid w:val="00FF7F52"/>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PT" w:eastAsia="pt-P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E52"/>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129E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031F"/>
    <w:rPr>
      <w:rFonts w:cs="Times New Roman"/>
      <w:sz w:val="2"/>
    </w:rPr>
  </w:style>
  <w:style w:type="character" w:styleId="Hyperlink">
    <w:name w:val="Hyperlink"/>
    <w:basedOn w:val="DefaultParagraphFont"/>
    <w:uiPriority w:val="99"/>
    <w:rsid w:val="00BB032D"/>
    <w:rPr>
      <w:rFonts w:cs="Times New Roman"/>
      <w:color w:val="0000FF"/>
      <w:u w:val="single"/>
    </w:rPr>
  </w:style>
  <w:style w:type="paragraph" w:styleId="Header">
    <w:name w:val="header"/>
    <w:basedOn w:val="Normal"/>
    <w:link w:val="HeaderChar"/>
    <w:uiPriority w:val="99"/>
    <w:rsid w:val="00C65452"/>
    <w:pPr>
      <w:tabs>
        <w:tab w:val="center" w:pos="4252"/>
        <w:tab w:val="right" w:pos="8504"/>
      </w:tabs>
    </w:pPr>
  </w:style>
  <w:style w:type="character" w:customStyle="1" w:styleId="HeaderChar">
    <w:name w:val="Header Char"/>
    <w:basedOn w:val="DefaultParagraphFont"/>
    <w:link w:val="Header"/>
    <w:uiPriority w:val="99"/>
    <w:semiHidden/>
    <w:locked/>
    <w:rsid w:val="007B031F"/>
    <w:rPr>
      <w:rFonts w:cs="Times New Roman"/>
      <w:sz w:val="24"/>
      <w:szCs w:val="24"/>
    </w:rPr>
  </w:style>
  <w:style w:type="paragraph" w:styleId="Footer">
    <w:name w:val="footer"/>
    <w:basedOn w:val="Normal"/>
    <w:link w:val="FooterChar"/>
    <w:uiPriority w:val="99"/>
    <w:rsid w:val="00C65452"/>
    <w:pPr>
      <w:tabs>
        <w:tab w:val="center" w:pos="4252"/>
        <w:tab w:val="right" w:pos="8504"/>
      </w:tabs>
    </w:pPr>
  </w:style>
  <w:style w:type="character" w:customStyle="1" w:styleId="FooterChar">
    <w:name w:val="Footer Char"/>
    <w:basedOn w:val="DefaultParagraphFont"/>
    <w:link w:val="Footer"/>
    <w:uiPriority w:val="99"/>
    <w:semiHidden/>
    <w:locked/>
    <w:rsid w:val="007B031F"/>
    <w:rPr>
      <w:rFonts w:cs="Times New Roman"/>
      <w:sz w:val="24"/>
      <w:szCs w:val="24"/>
    </w:rPr>
  </w:style>
  <w:style w:type="character" w:customStyle="1" w:styleId="shorttext">
    <w:name w:val="short_text"/>
    <w:basedOn w:val="DefaultParagraphFont"/>
    <w:uiPriority w:val="99"/>
    <w:rsid w:val="00527739"/>
    <w:rPr>
      <w:rFonts w:cs="Times New Roman"/>
    </w:rPr>
  </w:style>
  <w:style w:type="character" w:customStyle="1" w:styleId="hps">
    <w:name w:val="hps"/>
    <w:basedOn w:val="DefaultParagraphFont"/>
    <w:uiPriority w:val="99"/>
    <w:rsid w:val="00527739"/>
    <w:rPr>
      <w:rFonts w:cs="Times New Roman"/>
    </w:rPr>
  </w:style>
  <w:style w:type="character" w:styleId="PageNumber">
    <w:name w:val="page number"/>
    <w:basedOn w:val="DefaultParagraphFont"/>
    <w:uiPriority w:val="99"/>
    <w:rsid w:val="0020386F"/>
    <w:rPr>
      <w:rFonts w:cs="Times New Roman"/>
    </w:rPr>
  </w:style>
  <w:style w:type="paragraph" w:styleId="ListParagraph">
    <w:name w:val="List Paragraph"/>
    <w:basedOn w:val="Normal"/>
    <w:uiPriority w:val="99"/>
    <w:qFormat/>
    <w:rsid w:val="00AE51C2"/>
    <w:pPr>
      <w:spacing w:after="200" w:line="276" w:lineRule="auto"/>
      <w:ind w:left="720"/>
      <w:contextualSpacing/>
    </w:pPr>
    <w:rPr>
      <w:szCs w:val="22"/>
      <w:lang w:val="en-US" w:eastAsia="en-US"/>
    </w:rPr>
  </w:style>
</w:styles>
</file>

<file path=word/webSettings.xml><?xml version="1.0" encoding="utf-8"?>
<w:webSettings xmlns:r="http://schemas.openxmlformats.org/officeDocument/2006/relationships" xmlns:w="http://schemas.openxmlformats.org/wordprocessingml/2006/main">
  <w:divs>
    <w:div w:id="1419909827">
      <w:marLeft w:val="0"/>
      <w:marRight w:val="0"/>
      <w:marTop w:val="0"/>
      <w:marBottom w:val="0"/>
      <w:divBdr>
        <w:top w:val="none" w:sz="0" w:space="0" w:color="auto"/>
        <w:left w:val="none" w:sz="0" w:space="0" w:color="auto"/>
        <w:bottom w:val="none" w:sz="0" w:space="0" w:color="auto"/>
        <w:right w:val="none" w:sz="0" w:space="0" w:color="auto"/>
      </w:divBdr>
    </w:div>
    <w:div w:id="1419909830">
      <w:marLeft w:val="0"/>
      <w:marRight w:val="0"/>
      <w:marTop w:val="0"/>
      <w:marBottom w:val="0"/>
      <w:divBdr>
        <w:top w:val="none" w:sz="0" w:space="0" w:color="auto"/>
        <w:left w:val="none" w:sz="0" w:space="0" w:color="auto"/>
        <w:bottom w:val="none" w:sz="0" w:space="0" w:color="auto"/>
        <w:right w:val="none" w:sz="0" w:space="0" w:color="auto"/>
      </w:divBdr>
    </w:div>
    <w:div w:id="1419909831">
      <w:marLeft w:val="0"/>
      <w:marRight w:val="0"/>
      <w:marTop w:val="0"/>
      <w:marBottom w:val="0"/>
      <w:divBdr>
        <w:top w:val="none" w:sz="0" w:space="0" w:color="auto"/>
        <w:left w:val="none" w:sz="0" w:space="0" w:color="auto"/>
        <w:bottom w:val="none" w:sz="0" w:space="0" w:color="auto"/>
        <w:right w:val="none" w:sz="0" w:space="0" w:color="auto"/>
      </w:divBdr>
      <w:divsChild>
        <w:div w:id="1419909829">
          <w:marLeft w:val="0"/>
          <w:marRight w:val="0"/>
          <w:marTop w:val="0"/>
          <w:marBottom w:val="0"/>
          <w:divBdr>
            <w:top w:val="none" w:sz="0" w:space="0" w:color="auto"/>
            <w:left w:val="none" w:sz="0" w:space="0" w:color="auto"/>
            <w:bottom w:val="none" w:sz="0" w:space="0" w:color="auto"/>
            <w:right w:val="none" w:sz="0" w:space="0" w:color="auto"/>
          </w:divBdr>
          <w:divsChild>
            <w:div w:id="1419909828">
              <w:marLeft w:val="0"/>
              <w:marRight w:val="0"/>
              <w:marTop w:val="0"/>
              <w:marBottom w:val="0"/>
              <w:divBdr>
                <w:top w:val="none" w:sz="0" w:space="0" w:color="auto"/>
                <w:left w:val="none" w:sz="0" w:space="0" w:color="auto"/>
                <w:bottom w:val="none" w:sz="0" w:space="0" w:color="auto"/>
                <w:right w:val="none" w:sz="0" w:space="0" w:color="auto"/>
              </w:divBdr>
              <w:divsChild>
                <w:div w:id="1419909825">
                  <w:marLeft w:val="0"/>
                  <w:marRight w:val="0"/>
                  <w:marTop w:val="0"/>
                  <w:marBottom w:val="0"/>
                  <w:divBdr>
                    <w:top w:val="none" w:sz="0" w:space="0" w:color="auto"/>
                    <w:left w:val="none" w:sz="0" w:space="0" w:color="auto"/>
                    <w:bottom w:val="none" w:sz="0" w:space="0" w:color="auto"/>
                    <w:right w:val="none" w:sz="0" w:space="0" w:color="auto"/>
                  </w:divBdr>
                  <w:divsChild>
                    <w:div w:id="1419909823">
                      <w:marLeft w:val="0"/>
                      <w:marRight w:val="0"/>
                      <w:marTop w:val="0"/>
                      <w:marBottom w:val="0"/>
                      <w:divBdr>
                        <w:top w:val="none" w:sz="0" w:space="0" w:color="auto"/>
                        <w:left w:val="none" w:sz="0" w:space="0" w:color="auto"/>
                        <w:bottom w:val="none" w:sz="0" w:space="0" w:color="auto"/>
                        <w:right w:val="none" w:sz="0" w:space="0" w:color="auto"/>
                      </w:divBdr>
                      <w:divsChild>
                        <w:div w:id="1419909826">
                          <w:marLeft w:val="0"/>
                          <w:marRight w:val="0"/>
                          <w:marTop w:val="0"/>
                          <w:marBottom w:val="0"/>
                          <w:divBdr>
                            <w:top w:val="none" w:sz="0" w:space="0" w:color="auto"/>
                            <w:left w:val="none" w:sz="0" w:space="0" w:color="auto"/>
                            <w:bottom w:val="none" w:sz="0" w:space="0" w:color="auto"/>
                            <w:right w:val="none" w:sz="0" w:space="0" w:color="auto"/>
                          </w:divBdr>
                          <w:divsChild>
                            <w:div w:id="1419909832">
                              <w:marLeft w:val="0"/>
                              <w:marRight w:val="0"/>
                              <w:marTop w:val="0"/>
                              <w:marBottom w:val="0"/>
                              <w:divBdr>
                                <w:top w:val="none" w:sz="0" w:space="0" w:color="auto"/>
                                <w:left w:val="none" w:sz="0" w:space="0" w:color="auto"/>
                                <w:bottom w:val="none" w:sz="0" w:space="0" w:color="auto"/>
                                <w:right w:val="none" w:sz="0" w:space="0" w:color="auto"/>
                              </w:divBdr>
                              <w:divsChild>
                                <w:div w:id="141990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1758</Words>
  <Characters>10024</Characters>
  <Application>Microsoft Office Word</Application>
  <DocSecurity>4</DocSecurity>
  <Lines>83</Lines>
  <Paragraphs>23</Paragraphs>
  <ScaleCrop>false</ScaleCrop>
  <Company>SEGIB</Company>
  <LinksUpToDate>false</LinksUpToDate>
  <CharactersWithSpaces>11759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1</dc:title>
  <dc:subject/>
  <dc:creator>RFatima</dc:creator>
  <cp:keywords/>
  <dc:description/>
  <cp:lastModifiedBy>mbehm</cp:lastModifiedBy>
  <cp:revision>2</cp:revision>
  <cp:lastPrinted>2011-05-12T16:29:00Z</cp:lastPrinted>
  <dcterms:created xsi:type="dcterms:W3CDTF">2011-05-24T19:20:00Z</dcterms:created>
  <dcterms:modified xsi:type="dcterms:W3CDTF">2011-05-24T19:20:00Z</dcterms:modified>
</cp:coreProperties>
</file>